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DA14E7" w:rsidRDefault="0036686D" w:rsidP="0036686D">
      <w:pPr>
        <w:widowControl/>
        <w:spacing w:line="0" w:lineRule="atLeast"/>
        <w:jc w:val="center"/>
        <w:rPr>
          <w:rFonts w:ascii="Times New Roman" w:eastAsia="微軟正黑體" w:hAnsi="Times New Roman" w:cs="Times New Roman"/>
          <w:b/>
          <w:color w:val="000000" w:themeColor="text1"/>
          <w:szCs w:val="24"/>
        </w:rPr>
      </w:pPr>
      <w:r w:rsidRPr="00DA14E7">
        <w:rPr>
          <w:rFonts w:ascii="Times New Roman" w:eastAsia="微軟正黑體" w:hAnsi="Times New Roman" w:cs="Times New Roman"/>
          <w:b/>
          <w:color w:val="000000" w:themeColor="text1"/>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389"/>
        <w:gridCol w:w="5103"/>
        <w:gridCol w:w="1276"/>
        <w:gridCol w:w="1810"/>
      </w:tblGrid>
      <w:tr w:rsidR="009F5175" w:rsidRPr="00DA14E7" w:rsidTr="000C2193">
        <w:trPr>
          <w:trHeight w:val="595"/>
          <w:jc w:val="center"/>
        </w:trPr>
        <w:tc>
          <w:tcPr>
            <w:tcW w:w="72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Cs w:val="24"/>
              </w:rPr>
            </w:pPr>
            <w:r w:rsidRPr="00DA14E7">
              <w:rPr>
                <w:rFonts w:ascii="Times New Roman" w:eastAsia="微軟正黑體" w:hAnsi="Times New Roman" w:cs="Times New Roman"/>
                <w:color w:val="000000" w:themeColor="text1"/>
                <w:szCs w:val="24"/>
              </w:rPr>
              <w:t>公司名稱</w:t>
            </w:r>
          </w:p>
        </w:tc>
        <w:tc>
          <w:tcPr>
            <w:tcW w:w="2664" w:type="pct"/>
            <w:shd w:val="clear" w:color="auto" w:fill="auto"/>
            <w:vAlign w:val="center"/>
          </w:tcPr>
          <w:p w:rsidR="0036686D" w:rsidRPr="00DA14E7" w:rsidRDefault="001E7DCF" w:rsidP="009F5175">
            <w:pPr>
              <w:spacing w:line="0" w:lineRule="atLeast"/>
              <w:jc w:val="center"/>
              <w:rPr>
                <w:rFonts w:ascii="Times New Roman" w:eastAsia="微軟正黑體" w:hAnsi="Times New Roman" w:cs="Times New Roman"/>
                <w:color w:val="000000" w:themeColor="text1"/>
                <w:szCs w:val="24"/>
              </w:rPr>
            </w:pPr>
            <w:proofErr w:type="gramStart"/>
            <w:r w:rsidRPr="00DA14E7">
              <w:rPr>
                <w:rFonts w:ascii="Times New Roman" w:eastAsia="微軟正黑體" w:hAnsi="Times New Roman" w:cs="Times New Roman"/>
                <w:color w:val="000000" w:themeColor="text1"/>
                <w:szCs w:val="24"/>
              </w:rPr>
              <w:t>同豐營造</w:t>
            </w:r>
            <w:proofErr w:type="gramEnd"/>
            <w:r w:rsidRPr="00DA14E7">
              <w:rPr>
                <w:rFonts w:ascii="Times New Roman" w:eastAsia="微軟正黑體" w:hAnsi="Times New Roman" w:cs="Times New Roman"/>
                <w:color w:val="000000" w:themeColor="text1"/>
                <w:szCs w:val="24"/>
              </w:rPr>
              <w:t>工程股份有限公司</w:t>
            </w:r>
          </w:p>
        </w:tc>
        <w:tc>
          <w:tcPr>
            <w:tcW w:w="666"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Cs w:val="24"/>
              </w:rPr>
            </w:pPr>
            <w:r w:rsidRPr="00DA14E7">
              <w:rPr>
                <w:rFonts w:ascii="Times New Roman" w:eastAsia="微軟正黑體" w:hAnsi="Times New Roman" w:cs="Times New Roman"/>
                <w:color w:val="000000" w:themeColor="text1"/>
                <w:szCs w:val="24"/>
              </w:rPr>
              <w:t>攤位編號</w:t>
            </w:r>
          </w:p>
        </w:tc>
        <w:tc>
          <w:tcPr>
            <w:tcW w:w="945" w:type="pct"/>
            <w:shd w:val="clear" w:color="auto" w:fill="auto"/>
            <w:vAlign w:val="center"/>
          </w:tcPr>
          <w:p w:rsidR="0036686D" w:rsidRPr="00DA14E7" w:rsidRDefault="009F5175" w:rsidP="009F5175">
            <w:pPr>
              <w:spacing w:line="0" w:lineRule="atLeast"/>
              <w:jc w:val="center"/>
              <w:rPr>
                <w:rFonts w:ascii="Times New Roman" w:eastAsia="微軟正黑體" w:hAnsi="Times New Roman" w:cs="Times New Roman"/>
                <w:color w:val="FF0000"/>
                <w:szCs w:val="24"/>
              </w:rPr>
            </w:pPr>
            <w:proofErr w:type="gramStart"/>
            <w:r w:rsidRPr="00DA14E7">
              <w:rPr>
                <w:rFonts w:ascii="Times New Roman" w:eastAsia="微軟正黑體" w:hAnsi="Times New Roman" w:cs="Times New Roman"/>
                <w:color w:val="FF0000"/>
                <w:szCs w:val="24"/>
              </w:rPr>
              <w:t>傳產</w:t>
            </w:r>
            <w:proofErr w:type="gramEnd"/>
            <w:r w:rsidRPr="00DA14E7">
              <w:rPr>
                <w:rFonts w:ascii="Times New Roman" w:eastAsia="微軟正黑體" w:hAnsi="Times New Roman" w:cs="Times New Roman"/>
                <w:color w:val="FF0000"/>
                <w:szCs w:val="24"/>
              </w:rPr>
              <w:t>1</w:t>
            </w:r>
          </w:p>
        </w:tc>
      </w:tr>
      <w:tr w:rsidR="009F5175" w:rsidRPr="00DA14E7" w:rsidTr="000C2193">
        <w:trPr>
          <w:trHeight w:val="569"/>
          <w:jc w:val="center"/>
        </w:trPr>
        <w:tc>
          <w:tcPr>
            <w:tcW w:w="72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公司地址</w:t>
            </w:r>
          </w:p>
        </w:tc>
        <w:tc>
          <w:tcPr>
            <w:tcW w:w="2664" w:type="pct"/>
            <w:shd w:val="clear" w:color="auto" w:fill="auto"/>
            <w:vAlign w:val="center"/>
          </w:tcPr>
          <w:p w:rsidR="0036686D" w:rsidRPr="00DA14E7" w:rsidRDefault="003D2917"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台北市內湖區洲子街</w:t>
            </w:r>
            <w:r w:rsidRPr="00DA14E7">
              <w:rPr>
                <w:rFonts w:ascii="Times New Roman" w:eastAsia="微軟正黑體" w:hAnsi="Times New Roman" w:cs="Times New Roman"/>
                <w:color w:val="000000" w:themeColor="text1"/>
                <w:sz w:val="22"/>
              </w:rPr>
              <w:t>79-1</w:t>
            </w:r>
            <w:r w:rsidRPr="00DA14E7">
              <w:rPr>
                <w:rFonts w:ascii="Times New Roman" w:eastAsia="微軟正黑體" w:hAnsi="Times New Roman" w:cs="Times New Roman"/>
                <w:color w:val="000000" w:themeColor="text1"/>
                <w:sz w:val="22"/>
              </w:rPr>
              <w:t>號</w:t>
            </w:r>
            <w:r w:rsidRPr="00DA14E7">
              <w:rPr>
                <w:rFonts w:ascii="Times New Roman" w:eastAsia="微軟正黑體" w:hAnsi="Times New Roman" w:cs="Times New Roman"/>
                <w:color w:val="000000" w:themeColor="text1"/>
                <w:sz w:val="22"/>
              </w:rPr>
              <w:t>5</w:t>
            </w:r>
            <w:r w:rsidRPr="00DA14E7">
              <w:rPr>
                <w:rFonts w:ascii="Times New Roman" w:eastAsia="微軟正黑體" w:hAnsi="Times New Roman" w:cs="Times New Roman"/>
                <w:color w:val="000000" w:themeColor="text1"/>
                <w:sz w:val="22"/>
              </w:rPr>
              <w:t>樓</w:t>
            </w:r>
          </w:p>
        </w:tc>
        <w:tc>
          <w:tcPr>
            <w:tcW w:w="666"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統一編號</w:t>
            </w:r>
          </w:p>
        </w:tc>
        <w:tc>
          <w:tcPr>
            <w:tcW w:w="945" w:type="pct"/>
            <w:shd w:val="clear" w:color="auto" w:fill="auto"/>
            <w:vAlign w:val="center"/>
          </w:tcPr>
          <w:p w:rsidR="0036686D" w:rsidRPr="00DA14E7" w:rsidRDefault="003D2917"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23895803</w:t>
            </w:r>
          </w:p>
        </w:tc>
      </w:tr>
      <w:tr w:rsidR="009F5175" w:rsidRPr="00DA14E7" w:rsidTr="000C2193">
        <w:trPr>
          <w:trHeight w:val="419"/>
          <w:jc w:val="center"/>
        </w:trPr>
        <w:tc>
          <w:tcPr>
            <w:tcW w:w="72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負責人</w:t>
            </w:r>
          </w:p>
        </w:tc>
        <w:tc>
          <w:tcPr>
            <w:tcW w:w="2664" w:type="pct"/>
            <w:shd w:val="clear" w:color="auto" w:fill="auto"/>
            <w:vAlign w:val="center"/>
          </w:tcPr>
          <w:p w:rsidR="0036686D" w:rsidRPr="00DA14E7" w:rsidRDefault="003D2917"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林宗翰</w:t>
            </w:r>
          </w:p>
        </w:tc>
        <w:tc>
          <w:tcPr>
            <w:tcW w:w="666"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員工人數</w:t>
            </w:r>
          </w:p>
        </w:tc>
        <w:tc>
          <w:tcPr>
            <w:tcW w:w="945" w:type="pct"/>
            <w:shd w:val="clear" w:color="auto" w:fill="auto"/>
            <w:vAlign w:val="center"/>
          </w:tcPr>
          <w:p w:rsidR="0036686D" w:rsidRPr="00DA14E7" w:rsidRDefault="003D2917"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140</w:t>
            </w:r>
          </w:p>
        </w:tc>
      </w:tr>
      <w:tr w:rsidR="009F5175" w:rsidRPr="00DA14E7" w:rsidTr="000C2193">
        <w:trPr>
          <w:trHeight w:val="541"/>
          <w:jc w:val="center"/>
        </w:trPr>
        <w:tc>
          <w:tcPr>
            <w:tcW w:w="72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連絡人</w:t>
            </w:r>
          </w:p>
        </w:tc>
        <w:tc>
          <w:tcPr>
            <w:tcW w:w="2664" w:type="pct"/>
            <w:shd w:val="clear" w:color="auto" w:fill="auto"/>
            <w:vAlign w:val="center"/>
          </w:tcPr>
          <w:p w:rsidR="0036686D" w:rsidRPr="00DA14E7" w:rsidRDefault="003D2917"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曾</w:t>
            </w:r>
            <w:proofErr w:type="gramStart"/>
            <w:r w:rsidRPr="00DA14E7">
              <w:rPr>
                <w:rFonts w:ascii="Times New Roman" w:eastAsia="微軟正黑體" w:hAnsi="Times New Roman" w:cs="Times New Roman"/>
                <w:color w:val="000000" w:themeColor="text1"/>
                <w:sz w:val="22"/>
              </w:rPr>
              <w:t>侶</w:t>
            </w:r>
            <w:proofErr w:type="gramEnd"/>
            <w:r w:rsidRPr="00DA14E7">
              <w:rPr>
                <w:rFonts w:ascii="Times New Roman" w:eastAsia="微軟正黑體" w:hAnsi="Times New Roman" w:cs="Times New Roman"/>
                <w:color w:val="000000" w:themeColor="text1"/>
                <w:sz w:val="22"/>
              </w:rPr>
              <w:t>菁</w:t>
            </w:r>
          </w:p>
        </w:tc>
        <w:tc>
          <w:tcPr>
            <w:tcW w:w="666"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連絡電話</w:t>
            </w:r>
          </w:p>
        </w:tc>
        <w:tc>
          <w:tcPr>
            <w:tcW w:w="945" w:type="pct"/>
            <w:shd w:val="clear" w:color="auto" w:fill="auto"/>
            <w:vAlign w:val="center"/>
          </w:tcPr>
          <w:p w:rsidR="0036686D" w:rsidRPr="00DA14E7" w:rsidRDefault="009F5175" w:rsidP="000C2193">
            <w:pPr>
              <w:spacing w:line="0" w:lineRule="atLeast"/>
              <w:ind w:leftChars="-85" w:left="-103" w:rightChars="-57" w:right="-137" w:hangingChars="46" w:hanging="101"/>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02-</w:t>
            </w:r>
            <w:r w:rsidR="003D2917" w:rsidRPr="00DA14E7">
              <w:rPr>
                <w:rFonts w:ascii="Times New Roman" w:eastAsia="微軟正黑體" w:hAnsi="Times New Roman" w:cs="Times New Roman"/>
                <w:color w:val="000000" w:themeColor="text1"/>
                <w:sz w:val="22"/>
              </w:rPr>
              <w:t>2797-2077#107</w:t>
            </w:r>
          </w:p>
        </w:tc>
      </w:tr>
      <w:tr w:rsidR="009F5175" w:rsidRPr="00DA14E7" w:rsidTr="000C2193">
        <w:trPr>
          <w:trHeight w:val="563"/>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E-mail</w:t>
            </w:r>
          </w:p>
        </w:tc>
        <w:tc>
          <w:tcPr>
            <w:tcW w:w="4275" w:type="pct"/>
            <w:gridSpan w:val="3"/>
            <w:shd w:val="clear" w:color="auto" w:fill="auto"/>
            <w:vAlign w:val="center"/>
          </w:tcPr>
          <w:p w:rsidR="0036686D"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Tracy0432@gmail.com</w:t>
            </w:r>
          </w:p>
        </w:tc>
      </w:tr>
      <w:tr w:rsidR="009F5175" w:rsidRPr="00DA14E7" w:rsidTr="000C2193">
        <w:trPr>
          <w:trHeight w:val="555"/>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公司網址</w:t>
            </w:r>
          </w:p>
        </w:tc>
        <w:tc>
          <w:tcPr>
            <w:tcW w:w="4275" w:type="pct"/>
            <w:gridSpan w:val="3"/>
            <w:shd w:val="clear" w:color="auto" w:fill="auto"/>
            <w:vAlign w:val="center"/>
          </w:tcPr>
          <w:p w:rsidR="0036686D" w:rsidRPr="00DA14E7" w:rsidRDefault="00CC6725" w:rsidP="003D2917">
            <w:pPr>
              <w:spacing w:line="0" w:lineRule="atLeast"/>
              <w:rPr>
                <w:rFonts w:ascii="Times New Roman" w:eastAsia="微軟正黑體" w:hAnsi="Times New Roman" w:cs="Times New Roman"/>
                <w:color w:val="000000" w:themeColor="text1"/>
                <w:sz w:val="22"/>
              </w:rPr>
            </w:pPr>
            <w:hyperlink r:id="rId7" w:history="1">
              <w:r w:rsidR="003D2917" w:rsidRPr="00DA14E7">
                <w:rPr>
                  <w:rStyle w:val="a5"/>
                  <w:rFonts w:ascii="Times New Roman" w:eastAsia="微軟正黑體" w:hAnsi="Times New Roman" w:cs="Times New Roman"/>
                  <w:color w:val="000000" w:themeColor="text1"/>
                  <w:sz w:val="22"/>
                </w:rPr>
                <w:t>http://www.tungfeng.com.tw/ch/home.asp</w:t>
              </w:r>
            </w:hyperlink>
          </w:p>
        </w:tc>
      </w:tr>
      <w:tr w:rsidR="009F5175" w:rsidRPr="00DA14E7" w:rsidTr="000C2193">
        <w:trPr>
          <w:trHeight w:val="1572"/>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服務項目</w:t>
            </w:r>
          </w:p>
        </w:tc>
        <w:tc>
          <w:tcPr>
            <w:tcW w:w="4275" w:type="pct"/>
            <w:gridSpan w:val="3"/>
            <w:shd w:val="clear" w:color="auto" w:fill="auto"/>
            <w:vAlign w:val="center"/>
          </w:tcPr>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提供全方位之基礎工解決方案：</w:t>
            </w:r>
          </w:p>
          <w:p w:rsidR="003D2917" w:rsidRPr="00DA14E7" w:rsidRDefault="003D2917" w:rsidP="000C2193">
            <w:pPr>
              <w:spacing w:line="0" w:lineRule="atLeast"/>
              <w:ind w:rightChars="-57" w:right="-137"/>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w:t>
            </w:r>
            <w:r w:rsidRPr="00DA14E7">
              <w:rPr>
                <w:rFonts w:ascii="Times New Roman" w:eastAsia="微軟正黑體" w:hAnsi="Times New Roman" w:cs="Times New Roman"/>
                <w:color w:val="000000" w:themeColor="text1"/>
                <w:sz w:val="22"/>
              </w:rPr>
              <w:t>樁基礎工程：包括全套管樁、反循環基、</w:t>
            </w:r>
            <w:proofErr w:type="gramStart"/>
            <w:r w:rsidRPr="00DA14E7">
              <w:rPr>
                <w:rFonts w:ascii="Times New Roman" w:eastAsia="微軟正黑體" w:hAnsi="Times New Roman" w:cs="Times New Roman"/>
                <w:color w:val="000000" w:themeColor="text1"/>
                <w:sz w:val="22"/>
              </w:rPr>
              <w:t>扁平壁樁等</w:t>
            </w:r>
            <w:proofErr w:type="gramEnd"/>
            <w:r w:rsidRPr="00DA14E7">
              <w:rPr>
                <w:rFonts w:ascii="Times New Roman" w:eastAsia="微軟正黑體" w:hAnsi="Times New Roman" w:cs="Times New Roman"/>
                <w:color w:val="000000" w:themeColor="text1"/>
                <w:sz w:val="22"/>
              </w:rPr>
              <w:t>大型</w:t>
            </w:r>
            <w:proofErr w:type="gramStart"/>
            <w:r w:rsidRPr="00DA14E7">
              <w:rPr>
                <w:rFonts w:ascii="Times New Roman" w:eastAsia="微軟正黑體" w:hAnsi="Times New Roman" w:cs="Times New Roman"/>
                <w:color w:val="000000" w:themeColor="text1"/>
                <w:sz w:val="22"/>
              </w:rPr>
              <w:t>場鑄樁及逆打鋼柱</w:t>
            </w:r>
            <w:proofErr w:type="gramEnd"/>
            <w:r w:rsidRPr="00DA14E7">
              <w:rPr>
                <w:rFonts w:ascii="Times New Roman" w:eastAsia="微軟正黑體" w:hAnsi="Times New Roman" w:cs="Times New Roman"/>
                <w:color w:val="000000" w:themeColor="text1"/>
                <w:sz w:val="22"/>
              </w:rPr>
              <w:t>吊放。</w:t>
            </w:r>
          </w:p>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w:t>
            </w:r>
            <w:proofErr w:type="gramStart"/>
            <w:r w:rsidRPr="00DA14E7">
              <w:rPr>
                <w:rFonts w:ascii="Times New Roman" w:eastAsia="微軟正黑體" w:hAnsi="Times New Roman" w:cs="Times New Roman"/>
                <w:color w:val="000000" w:themeColor="text1"/>
                <w:sz w:val="22"/>
              </w:rPr>
              <w:t>檔土壁</w:t>
            </w:r>
            <w:proofErr w:type="gramEnd"/>
            <w:r w:rsidRPr="00DA14E7">
              <w:rPr>
                <w:rFonts w:ascii="Times New Roman" w:eastAsia="微軟正黑體" w:hAnsi="Times New Roman" w:cs="Times New Roman"/>
                <w:color w:val="000000" w:themeColor="text1"/>
                <w:sz w:val="22"/>
              </w:rPr>
              <w:t>工程：包括連續壁、擋</w:t>
            </w:r>
            <w:proofErr w:type="gramStart"/>
            <w:r w:rsidRPr="00DA14E7">
              <w:rPr>
                <w:rFonts w:ascii="Times New Roman" w:eastAsia="微軟正黑體" w:hAnsi="Times New Roman" w:cs="Times New Roman"/>
                <w:color w:val="000000" w:themeColor="text1"/>
                <w:sz w:val="22"/>
              </w:rPr>
              <w:t>土排樁</w:t>
            </w:r>
            <w:proofErr w:type="gramEnd"/>
            <w:r w:rsidRPr="00DA14E7">
              <w:rPr>
                <w:rFonts w:ascii="Times New Roman" w:eastAsia="微軟正黑體" w:hAnsi="Times New Roman" w:cs="Times New Roman"/>
                <w:color w:val="000000" w:themeColor="text1"/>
                <w:sz w:val="22"/>
              </w:rPr>
              <w:t>、切削</w:t>
            </w:r>
            <w:proofErr w:type="gramStart"/>
            <w:r w:rsidRPr="00DA14E7">
              <w:rPr>
                <w:rFonts w:ascii="Times New Roman" w:eastAsia="微軟正黑體" w:hAnsi="Times New Roman" w:cs="Times New Roman"/>
                <w:color w:val="000000" w:themeColor="text1"/>
                <w:sz w:val="22"/>
              </w:rPr>
              <w:t>檔土排</w:t>
            </w:r>
            <w:proofErr w:type="gramEnd"/>
            <w:r w:rsidRPr="00DA14E7">
              <w:rPr>
                <w:rFonts w:ascii="Times New Roman" w:eastAsia="微軟正黑體" w:hAnsi="Times New Roman" w:cs="Times New Roman"/>
                <w:color w:val="000000" w:themeColor="text1"/>
                <w:sz w:val="22"/>
              </w:rPr>
              <w:t>樁。</w:t>
            </w:r>
          </w:p>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w:t>
            </w:r>
            <w:r w:rsidRPr="00DA14E7">
              <w:rPr>
                <w:rFonts w:ascii="Times New Roman" w:eastAsia="微軟正黑體" w:hAnsi="Times New Roman" w:cs="Times New Roman"/>
                <w:color w:val="000000" w:themeColor="text1"/>
                <w:sz w:val="22"/>
              </w:rPr>
              <w:t>機具材料買賣</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租賃：地下施工相關機具設備及材料買賣</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租賃。</w:t>
            </w:r>
          </w:p>
          <w:p w:rsidR="0036686D"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4.</w:t>
            </w:r>
            <w:r w:rsidRPr="00DA14E7">
              <w:rPr>
                <w:rFonts w:ascii="Times New Roman" w:eastAsia="微軟正黑體" w:hAnsi="Times New Roman" w:cs="Times New Roman"/>
                <w:color w:val="000000" w:themeColor="text1"/>
                <w:sz w:val="22"/>
              </w:rPr>
              <w:t>專業技術顧問：地下工程規劃及專業諮詢。</w:t>
            </w:r>
          </w:p>
        </w:tc>
      </w:tr>
      <w:tr w:rsidR="009F5175" w:rsidRPr="00DA14E7" w:rsidTr="000C2193">
        <w:trPr>
          <w:trHeight w:val="621"/>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勞動權益</w:t>
            </w:r>
          </w:p>
        </w:tc>
        <w:tc>
          <w:tcPr>
            <w:tcW w:w="4275" w:type="pct"/>
            <w:gridSpan w:val="3"/>
            <w:shd w:val="clear" w:color="auto" w:fill="auto"/>
            <w:vAlign w:val="center"/>
          </w:tcPr>
          <w:p w:rsidR="0036686D" w:rsidRPr="00DA14E7" w:rsidRDefault="0036686D" w:rsidP="002A1D41">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sym w:font="Wingdings 2" w:char="F052"/>
            </w:r>
            <w:proofErr w:type="gramStart"/>
            <w:r w:rsidRPr="00DA14E7">
              <w:rPr>
                <w:rFonts w:ascii="Times New Roman" w:eastAsia="微軟正黑體" w:hAnsi="Times New Roman" w:cs="Times New Roman"/>
                <w:color w:val="000000" w:themeColor="text1"/>
                <w:sz w:val="22"/>
              </w:rPr>
              <w:t>勞</w:t>
            </w:r>
            <w:proofErr w:type="gramEnd"/>
            <w:r w:rsidRPr="00DA14E7">
              <w:rPr>
                <w:rFonts w:ascii="Times New Roman" w:eastAsia="微軟正黑體" w:hAnsi="Times New Roman" w:cs="Times New Roman"/>
                <w:color w:val="000000" w:themeColor="text1"/>
                <w:sz w:val="22"/>
              </w:rPr>
              <w:t>、健保</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sym w:font="Wingdings 2" w:char="F052"/>
            </w:r>
            <w:r w:rsidRPr="00DA14E7">
              <w:rPr>
                <w:rFonts w:ascii="Times New Roman" w:eastAsia="微軟正黑體" w:hAnsi="Times New Roman" w:cs="Times New Roman"/>
                <w:color w:val="000000" w:themeColor="text1"/>
                <w:sz w:val="22"/>
              </w:rPr>
              <w:t>勞退</w:t>
            </w:r>
            <w:r w:rsidRPr="00DA14E7">
              <w:rPr>
                <w:rFonts w:ascii="Times New Roman" w:eastAsia="微軟正黑體" w:hAnsi="Times New Roman" w:cs="Times New Roman"/>
                <w:color w:val="000000" w:themeColor="text1"/>
                <w:sz w:val="22"/>
              </w:rPr>
              <w:t xml:space="preserve"> </w:t>
            </w:r>
            <w:r w:rsidR="0075108B" w:rsidRPr="00DA14E7">
              <w:rPr>
                <w:rFonts w:ascii="Times New Roman" w:eastAsia="微軟正黑體" w:hAnsi="Times New Roman" w:cs="Times New Roman"/>
                <w:color w:val="000000" w:themeColor="text1"/>
                <w:sz w:val="22"/>
              </w:rPr>
              <w:sym w:font="Wingdings 2" w:char="F052"/>
            </w:r>
            <w:r w:rsidRPr="00DA14E7">
              <w:rPr>
                <w:rFonts w:ascii="Times New Roman" w:eastAsia="微軟正黑體" w:hAnsi="Times New Roman" w:cs="Times New Roman"/>
                <w:color w:val="000000" w:themeColor="text1"/>
                <w:sz w:val="22"/>
              </w:rPr>
              <w:t>休假制度</w:t>
            </w:r>
            <w:r w:rsidR="003D2917" w:rsidRPr="00DA14E7">
              <w:rPr>
                <w:rFonts w:ascii="Times New Roman" w:eastAsia="微軟正黑體" w:hAnsi="Times New Roman" w:cs="Times New Roman"/>
                <w:color w:val="000000" w:themeColor="text1"/>
                <w:sz w:val="22"/>
              </w:rPr>
              <w:t>周休二日、排班適職務不一調整</w:t>
            </w:r>
            <w:r w:rsidR="0075108B" w:rsidRPr="00DA14E7">
              <w:rPr>
                <w:rFonts w:ascii="Times New Roman" w:eastAsia="微軟正黑體" w:hAnsi="Times New Roman" w:cs="Times New Roman"/>
                <w:color w:val="000000" w:themeColor="text1"/>
                <w:sz w:val="22"/>
              </w:rPr>
              <w:sym w:font="Wingdings 2" w:char="F052"/>
            </w:r>
            <w:r w:rsidR="0075108B" w:rsidRPr="00DA14E7">
              <w:rPr>
                <w:rFonts w:ascii="Times New Roman" w:eastAsia="微軟正黑體" w:hAnsi="Times New Roman" w:cs="Times New Roman"/>
                <w:color w:val="000000" w:themeColor="text1"/>
                <w:sz w:val="22"/>
              </w:rPr>
              <w:t>員工體檢</w:t>
            </w:r>
          </w:p>
        </w:tc>
      </w:tr>
      <w:tr w:rsidR="009F5175" w:rsidRPr="00DA14E7" w:rsidTr="000C2193">
        <w:trPr>
          <w:trHeight w:hRule="exact" w:val="1653"/>
          <w:jc w:val="center"/>
        </w:trPr>
        <w:tc>
          <w:tcPr>
            <w:tcW w:w="725" w:type="pct"/>
            <w:vMerge w:val="restar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福利制度</w:t>
            </w:r>
          </w:p>
        </w:tc>
        <w:tc>
          <w:tcPr>
            <w:tcW w:w="2664" w:type="pct"/>
            <w:vMerge w:val="restart"/>
            <w:shd w:val="clear" w:color="auto" w:fill="auto"/>
            <w:vAlign w:val="center"/>
          </w:tcPr>
          <w:p w:rsidR="001E1AB7" w:rsidRPr="00DA14E7" w:rsidRDefault="001E1AB7" w:rsidP="000C2193">
            <w:pPr>
              <w:spacing w:line="0" w:lineRule="atLeast"/>
              <w:jc w:val="both"/>
              <w:rPr>
                <w:rFonts w:ascii="Times New Roman" w:eastAsia="微軟正黑體" w:hAnsi="Times New Roman" w:cs="Times New Roman"/>
                <w:color w:val="000000" w:themeColor="text1"/>
                <w:shd w:val="clear" w:color="auto" w:fill="FFFFFF"/>
              </w:rPr>
            </w:pPr>
            <w:r w:rsidRPr="00DA14E7">
              <w:rPr>
                <w:rFonts w:ascii="Times New Roman" w:eastAsia="微軟正黑體" w:hAnsi="Times New Roman" w:cs="Times New Roman"/>
                <w:color w:val="000000" w:themeColor="text1"/>
                <w:shd w:val="clear" w:color="auto" w:fill="FFFFFF"/>
              </w:rPr>
              <w:t>獎金類：</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三節獎金、禮品</w:t>
            </w:r>
          </w:p>
          <w:p w:rsidR="001E1AB7" w:rsidRPr="00DA14E7" w:rsidRDefault="001E1AB7" w:rsidP="000C2193">
            <w:pPr>
              <w:spacing w:line="0" w:lineRule="atLeast"/>
              <w:jc w:val="both"/>
              <w:rPr>
                <w:rFonts w:ascii="Times New Roman" w:eastAsia="微軟正黑體" w:hAnsi="Times New Roman" w:cs="Times New Roman"/>
                <w:color w:val="000000" w:themeColor="text1"/>
                <w:shd w:val="clear" w:color="auto" w:fill="FFFFFF"/>
              </w:rPr>
            </w:pPr>
            <w:r w:rsidRPr="00DA14E7">
              <w:rPr>
                <w:rFonts w:ascii="Times New Roman" w:eastAsia="微軟正黑體" w:hAnsi="Times New Roman" w:cs="Times New Roman"/>
                <w:color w:val="000000" w:themeColor="text1"/>
                <w:shd w:val="clear" w:color="auto" w:fill="FFFFFF"/>
              </w:rPr>
              <w:t>保險類：</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員工團保</w:t>
            </w:r>
          </w:p>
          <w:p w:rsidR="001E1AB7" w:rsidRPr="00DA14E7" w:rsidRDefault="001E1AB7" w:rsidP="000C2193">
            <w:pPr>
              <w:spacing w:line="0" w:lineRule="atLeast"/>
              <w:jc w:val="both"/>
              <w:rPr>
                <w:rFonts w:ascii="Times New Roman" w:eastAsia="微軟正黑體" w:hAnsi="Times New Roman" w:cs="Times New Roman"/>
                <w:color w:val="000000" w:themeColor="text1"/>
                <w:shd w:val="clear" w:color="auto" w:fill="FFFFFF"/>
              </w:rPr>
            </w:pPr>
            <w:r w:rsidRPr="00DA14E7">
              <w:rPr>
                <w:rFonts w:ascii="Times New Roman" w:eastAsia="微軟正黑體" w:hAnsi="Times New Roman" w:cs="Times New Roman"/>
                <w:color w:val="000000" w:themeColor="text1"/>
                <w:shd w:val="clear" w:color="auto" w:fill="FFFFFF"/>
              </w:rPr>
              <w:t>娛樂類：</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國內旅遊、國外旅遊、尾牙、下午茶</w:t>
            </w:r>
          </w:p>
          <w:p w:rsidR="0075108B" w:rsidRPr="00DA14E7" w:rsidRDefault="001E1AB7" w:rsidP="000C2193">
            <w:pPr>
              <w:spacing w:line="0" w:lineRule="atLeast"/>
              <w:jc w:val="both"/>
              <w:rPr>
                <w:rFonts w:ascii="Times New Roman" w:eastAsia="微軟正黑體" w:hAnsi="Times New Roman" w:cs="Times New Roman"/>
                <w:color w:val="000000" w:themeColor="text1"/>
                <w:shd w:val="clear" w:color="auto" w:fill="FFFFFF"/>
              </w:rPr>
            </w:pPr>
            <w:r w:rsidRPr="00DA14E7">
              <w:rPr>
                <w:rFonts w:ascii="Times New Roman" w:eastAsia="微軟正黑體" w:hAnsi="Times New Roman" w:cs="Times New Roman"/>
                <w:color w:val="000000" w:themeColor="text1"/>
                <w:shd w:val="clear" w:color="auto" w:fill="FFFFFF"/>
              </w:rPr>
              <w:t>其他類：</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員工在職教育訓練</w:t>
            </w:r>
            <w:r w:rsidR="000C2193">
              <w:rPr>
                <w:rFonts w:ascii="Times New Roman" w:eastAsia="微軟正黑體" w:hAnsi="Times New Roman" w:cs="Times New Roman" w:hint="eastAsia"/>
                <w:color w:val="000000" w:themeColor="text1"/>
                <w:shd w:val="clear" w:color="auto" w:fill="FFFFFF"/>
              </w:rPr>
              <w:t>、</w:t>
            </w:r>
            <w:r w:rsidR="0075108B" w:rsidRPr="00DA14E7">
              <w:rPr>
                <w:rFonts w:ascii="Times New Roman" w:eastAsia="微軟正黑體" w:hAnsi="Times New Roman" w:cs="Times New Roman"/>
                <w:color w:val="000000" w:themeColor="text1"/>
                <w:shd w:val="clear" w:color="auto" w:fill="FFFFFF"/>
              </w:rPr>
              <w:t>享有年終</w:t>
            </w:r>
            <w:r w:rsidR="000C2193">
              <w:rPr>
                <w:rFonts w:ascii="Times New Roman" w:eastAsia="微軟正黑體" w:hAnsi="Times New Roman" w:cs="Times New Roman" w:hint="eastAsia"/>
                <w:color w:val="000000" w:themeColor="text1"/>
                <w:shd w:val="clear" w:color="auto" w:fill="FFFFFF"/>
              </w:rPr>
              <w:t>、</w:t>
            </w:r>
            <w:r w:rsidR="0075108B" w:rsidRPr="00DA14E7">
              <w:rPr>
                <w:rFonts w:ascii="Times New Roman" w:eastAsia="微軟正黑體" w:hAnsi="Times New Roman" w:cs="Times New Roman"/>
                <w:color w:val="000000" w:themeColor="text1"/>
                <w:shd w:val="clear" w:color="auto" w:fill="FFFFFF"/>
              </w:rPr>
              <w:t>三節獎金或禮品</w:t>
            </w:r>
          </w:p>
          <w:p w:rsidR="0036686D" w:rsidRPr="00DA14E7" w:rsidRDefault="0075108B" w:rsidP="000C2193">
            <w:pPr>
              <w:spacing w:line="0" w:lineRule="atLeast"/>
              <w:jc w:val="both"/>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保障</w:t>
            </w:r>
            <w:proofErr w:type="gramStart"/>
            <w:r w:rsidRPr="00DA14E7">
              <w:rPr>
                <w:rFonts w:ascii="Times New Roman" w:eastAsia="微軟正黑體" w:hAnsi="Times New Roman" w:cs="Times New Roman"/>
                <w:color w:val="000000" w:themeColor="text1"/>
                <w:shd w:val="clear" w:color="auto" w:fill="FFFFFF"/>
              </w:rPr>
              <w:t>勞</w:t>
            </w:r>
            <w:proofErr w:type="gramEnd"/>
            <w:r w:rsidRPr="00DA14E7">
              <w:rPr>
                <w:rFonts w:ascii="Times New Roman" w:eastAsia="微軟正黑體" w:hAnsi="Times New Roman" w:cs="Times New Roman"/>
                <w:color w:val="000000" w:themeColor="text1"/>
                <w:shd w:val="clear" w:color="auto" w:fill="FFFFFF"/>
              </w:rPr>
              <w:t>健保及員工團體保險</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職業災害</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撫恤金</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享有每年國內外員工旅遊</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週休二日</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享有教育訓練</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國內外出差補助</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不定時供應下午茶點心</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研磨咖啡</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給薪的颱風假</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舒適開明的公司文化與辦公環境</w:t>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br/>
            </w:r>
            <w:r w:rsidRPr="00DA14E7">
              <w:rPr>
                <w:rFonts w:ascii="Times New Roman" w:eastAsia="微軟正黑體" w:hAnsi="Times New Roman" w:cs="Times New Roman"/>
                <w:color w:val="000000" w:themeColor="text1"/>
                <w:shd w:val="clear" w:color="auto" w:fill="FFFFFF"/>
              </w:rPr>
              <w:t xml:space="preserve"> </w:t>
            </w:r>
            <w:r w:rsidRPr="00DA14E7">
              <w:rPr>
                <w:rFonts w:ascii="Times New Roman" w:eastAsia="微軟正黑體" w:hAnsi="Times New Roman" w:cs="Times New Roman"/>
                <w:color w:val="000000" w:themeColor="text1"/>
                <w:shd w:val="clear" w:color="auto" w:fill="FFFFFF"/>
              </w:rPr>
              <w:t>提供兩年一次健康檢查</w:t>
            </w:r>
          </w:p>
        </w:tc>
        <w:tc>
          <w:tcPr>
            <w:tcW w:w="666" w:type="pct"/>
            <w:shd w:val="clear" w:color="auto" w:fill="auto"/>
            <w:tcFitText/>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kern w:val="20"/>
                <w:sz w:val="22"/>
              </w:rPr>
            </w:pPr>
            <w:r w:rsidRPr="00842DFA">
              <w:rPr>
                <w:rFonts w:ascii="Times New Roman" w:eastAsia="微軟正黑體" w:hAnsi="Times New Roman" w:cs="Times New Roman"/>
                <w:color w:val="000000" w:themeColor="text1"/>
                <w:w w:val="47"/>
                <w:kern w:val="0"/>
                <w:sz w:val="22"/>
              </w:rPr>
              <w:t>是否進用身心障礙人</w:t>
            </w:r>
            <w:r w:rsidRPr="00842DFA">
              <w:rPr>
                <w:rFonts w:ascii="Times New Roman" w:eastAsia="微軟正黑體" w:hAnsi="Times New Roman" w:cs="Times New Roman"/>
                <w:color w:val="000000" w:themeColor="text1"/>
                <w:spacing w:val="3"/>
                <w:w w:val="47"/>
                <w:kern w:val="0"/>
                <w:sz w:val="22"/>
              </w:rPr>
              <w:t>員</w:t>
            </w:r>
          </w:p>
        </w:tc>
        <w:tc>
          <w:tcPr>
            <w:tcW w:w="94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否</w:t>
            </w:r>
          </w:p>
        </w:tc>
      </w:tr>
      <w:tr w:rsidR="009F5175" w:rsidRPr="00DA14E7" w:rsidTr="000C2193">
        <w:trPr>
          <w:trHeight w:hRule="exact" w:val="4301"/>
          <w:jc w:val="center"/>
        </w:trPr>
        <w:tc>
          <w:tcPr>
            <w:tcW w:w="725" w:type="pct"/>
            <w:vMerge/>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p>
        </w:tc>
        <w:tc>
          <w:tcPr>
            <w:tcW w:w="2664" w:type="pct"/>
            <w:vMerge/>
            <w:shd w:val="clear" w:color="auto" w:fill="auto"/>
            <w:vAlign w:val="center"/>
          </w:tcPr>
          <w:p w:rsidR="0036686D" w:rsidRPr="00DA14E7" w:rsidRDefault="0036686D" w:rsidP="002A1D41">
            <w:pPr>
              <w:spacing w:line="0" w:lineRule="atLeast"/>
              <w:rPr>
                <w:rFonts w:ascii="Times New Roman" w:eastAsia="微軟正黑體" w:hAnsi="Times New Roman" w:cs="Times New Roman"/>
                <w:color w:val="000000" w:themeColor="text1"/>
                <w:sz w:val="22"/>
              </w:rPr>
            </w:pPr>
          </w:p>
        </w:tc>
        <w:tc>
          <w:tcPr>
            <w:tcW w:w="666" w:type="pct"/>
            <w:shd w:val="clear" w:color="auto" w:fill="auto"/>
            <w:tcFitText/>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pacing w:val="15"/>
                <w:w w:val="61"/>
                <w:kern w:val="0"/>
                <w:sz w:val="22"/>
              </w:rPr>
            </w:pPr>
            <w:r w:rsidRPr="000C2193">
              <w:rPr>
                <w:rFonts w:ascii="Times New Roman" w:eastAsia="微軟正黑體" w:hAnsi="Times New Roman" w:cs="Times New Roman"/>
                <w:color w:val="000000" w:themeColor="text1"/>
                <w:w w:val="67"/>
                <w:kern w:val="0"/>
                <w:sz w:val="22"/>
              </w:rPr>
              <w:t>是否進用外籍</w:t>
            </w:r>
            <w:r w:rsidRPr="000C2193">
              <w:rPr>
                <w:rFonts w:ascii="Times New Roman" w:eastAsia="微軟正黑體" w:hAnsi="Times New Roman" w:cs="Times New Roman"/>
                <w:color w:val="000000" w:themeColor="text1"/>
                <w:spacing w:val="4"/>
                <w:w w:val="67"/>
                <w:kern w:val="0"/>
                <w:sz w:val="22"/>
              </w:rPr>
              <w:t>生</w:t>
            </w:r>
          </w:p>
        </w:tc>
        <w:tc>
          <w:tcPr>
            <w:tcW w:w="945" w:type="pct"/>
            <w:shd w:val="clear" w:color="auto" w:fill="auto"/>
            <w:vAlign w:val="center"/>
          </w:tcPr>
          <w:p w:rsidR="0036686D" w:rsidRPr="00DA14E7" w:rsidRDefault="0036686D" w:rsidP="009F5175">
            <w:pPr>
              <w:spacing w:line="0" w:lineRule="atLeast"/>
              <w:jc w:val="center"/>
              <w:rPr>
                <w:rFonts w:ascii="Times New Roman" w:eastAsia="微軟正黑體" w:hAnsi="Times New Roman" w:cs="Times New Roman"/>
                <w:color w:val="000000" w:themeColor="text1"/>
                <w:spacing w:val="15"/>
                <w:w w:val="61"/>
                <w:kern w:val="0"/>
                <w:sz w:val="22"/>
              </w:rPr>
            </w:pPr>
            <w:r w:rsidRPr="00DA14E7">
              <w:rPr>
                <w:rFonts w:ascii="Times New Roman" w:eastAsia="微軟正黑體" w:hAnsi="Times New Roman" w:cs="Times New Roman"/>
                <w:color w:val="000000" w:themeColor="text1"/>
                <w:sz w:val="22"/>
              </w:rPr>
              <w:t>是</w:t>
            </w:r>
          </w:p>
        </w:tc>
      </w:tr>
      <w:tr w:rsidR="009F5175" w:rsidRPr="00DA14E7" w:rsidTr="000C2193">
        <w:trPr>
          <w:trHeight w:val="1256"/>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公司簡介</w:t>
            </w:r>
          </w:p>
        </w:tc>
        <w:tc>
          <w:tcPr>
            <w:tcW w:w="4275" w:type="pct"/>
            <w:gridSpan w:val="3"/>
            <w:shd w:val="clear" w:color="auto" w:fill="auto"/>
            <w:vAlign w:val="center"/>
          </w:tcPr>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本公司成立於民國七十九年，為國內外基礎工程</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包含連續壁工程及大口徑</w:t>
            </w:r>
            <w:proofErr w:type="gramStart"/>
            <w:r w:rsidRPr="00DA14E7">
              <w:rPr>
                <w:rFonts w:ascii="Times New Roman" w:eastAsia="微軟正黑體" w:hAnsi="Times New Roman" w:cs="Times New Roman"/>
                <w:color w:val="000000" w:themeColor="text1"/>
                <w:sz w:val="22"/>
              </w:rPr>
              <w:t>場鑄樁</w:t>
            </w:r>
            <w:proofErr w:type="gramEnd"/>
            <w:r w:rsidRPr="00DA14E7">
              <w:rPr>
                <w:rFonts w:ascii="Times New Roman" w:eastAsia="微軟正黑體" w:hAnsi="Times New Roman" w:cs="Times New Roman"/>
                <w:color w:val="000000" w:themeColor="text1"/>
                <w:sz w:val="22"/>
              </w:rPr>
              <w:t>施工專業承包商</w:t>
            </w:r>
          </w:p>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曾經承攬國內各重大連續壁及基樁工程，如：</w:t>
            </w:r>
            <w:proofErr w:type="gramStart"/>
            <w:r w:rsidRPr="00DA14E7">
              <w:rPr>
                <w:rFonts w:ascii="Times New Roman" w:eastAsia="微軟正黑體" w:hAnsi="Times New Roman" w:cs="Times New Roman"/>
                <w:color w:val="000000" w:themeColor="text1"/>
                <w:sz w:val="22"/>
              </w:rPr>
              <w:t>臺</w:t>
            </w:r>
            <w:proofErr w:type="gramEnd"/>
            <w:r w:rsidRPr="00DA14E7">
              <w:rPr>
                <w:rFonts w:ascii="Times New Roman" w:eastAsia="微軟正黑體" w:hAnsi="Times New Roman" w:cs="Times New Roman"/>
                <w:color w:val="000000" w:themeColor="text1"/>
                <w:sz w:val="22"/>
              </w:rPr>
              <w:t>北</w:t>
            </w:r>
            <w:r w:rsidRPr="00DA14E7">
              <w:rPr>
                <w:rFonts w:ascii="Times New Roman" w:eastAsia="微軟正黑體" w:hAnsi="Times New Roman" w:cs="Times New Roman"/>
                <w:color w:val="000000" w:themeColor="text1"/>
                <w:sz w:val="22"/>
              </w:rPr>
              <w:t>101</w:t>
            </w:r>
            <w:r w:rsidRPr="00DA14E7">
              <w:rPr>
                <w:rFonts w:ascii="Times New Roman" w:eastAsia="微軟正黑體" w:hAnsi="Times New Roman" w:cs="Times New Roman"/>
                <w:color w:val="000000" w:themeColor="text1"/>
                <w:sz w:val="22"/>
              </w:rPr>
              <w:t>國際金融中心、台北大巨蛋、京華城、信義計畫區各商業大樓、台灣高鐵、</w:t>
            </w:r>
            <w:proofErr w:type="gramStart"/>
            <w:r w:rsidRPr="00DA14E7">
              <w:rPr>
                <w:rFonts w:ascii="Times New Roman" w:eastAsia="微軟正黑體" w:hAnsi="Times New Roman" w:cs="Times New Roman"/>
                <w:color w:val="000000" w:themeColor="text1"/>
                <w:sz w:val="22"/>
              </w:rPr>
              <w:t>陶朱隱</w:t>
            </w:r>
            <w:proofErr w:type="gramEnd"/>
            <w:r w:rsidRPr="00DA14E7">
              <w:rPr>
                <w:rFonts w:ascii="Times New Roman" w:eastAsia="微軟正黑體" w:hAnsi="Times New Roman" w:cs="Times New Roman"/>
                <w:color w:val="000000" w:themeColor="text1"/>
                <w:sz w:val="22"/>
              </w:rPr>
              <w:t>園、台積電中科園區等超過</w:t>
            </w:r>
            <w:r w:rsidRPr="00DA14E7">
              <w:rPr>
                <w:rFonts w:ascii="Times New Roman" w:eastAsia="微軟正黑體" w:hAnsi="Times New Roman" w:cs="Times New Roman"/>
                <w:color w:val="000000" w:themeColor="text1"/>
                <w:sz w:val="22"/>
              </w:rPr>
              <w:t>300</w:t>
            </w:r>
            <w:r w:rsidRPr="00DA14E7">
              <w:rPr>
                <w:rFonts w:ascii="Times New Roman" w:eastAsia="微軟正黑體" w:hAnsi="Times New Roman" w:cs="Times New Roman"/>
                <w:color w:val="000000" w:themeColor="text1"/>
                <w:sz w:val="22"/>
              </w:rPr>
              <w:t>個地下基礎工程。</w:t>
            </w:r>
          </w:p>
          <w:p w:rsidR="003D2917" w:rsidRPr="00DA14E7" w:rsidRDefault="003D2917" w:rsidP="003D2917">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自民國</w:t>
            </w:r>
            <w:r w:rsidRPr="00DA14E7">
              <w:rPr>
                <w:rFonts w:ascii="Times New Roman" w:eastAsia="微軟正黑體" w:hAnsi="Times New Roman" w:cs="Times New Roman"/>
                <w:color w:val="000000" w:themeColor="text1"/>
                <w:sz w:val="22"/>
              </w:rPr>
              <w:t>90</w:t>
            </w:r>
            <w:r w:rsidRPr="00DA14E7">
              <w:rPr>
                <w:rFonts w:ascii="Times New Roman" w:eastAsia="微軟正黑體" w:hAnsi="Times New Roman" w:cs="Times New Roman"/>
                <w:color w:val="000000" w:themeColor="text1"/>
                <w:sz w:val="22"/>
              </w:rPr>
              <w:t>年起，延續基樁施工之經驗、技術與設備，並本於擴大服務客戶精神，設立連續壁研發與施工管理部門。民國</w:t>
            </w:r>
            <w:r w:rsidRPr="00DA14E7">
              <w:rPr>
                <w:rFonts w:ascii="Times New Roman" w:eastAsia="微軟正黑體" w:hAnsi="Times New Roman" w:cs="Times New Roman"/>
                <w:color w:val="000000" w:themeColor="text1"/>
                <w:sz w:val="22"/>
              </w:rPr>
              <w:t>93</w:t>
            </w:r>
            <w:r w:rsidRPr="00DA14E7">
              <w:rPr>
                <w:rFonts w:ascii="Times New Roman" w:eastAsia="微軟正黑體" w:hAnsi="Times New Roman" w:cs="Times New Roman"/>
                <w:color w:val="000000" w:themeColor="text1"/>
                <w:sz w:val="22"/>
              </w:rPr>
              <w:t>年，整合相關機械材料之製造買賣、地</w:t>
            </w:r>
            <w:r w:rsidRPr="00DA14E7">
              <w:rPr>
                <w:rFonts w:ascii="Times New Roman" w:eastAsia="微軟正黑體" w:hAnsi="Times New Roman" w:cs="Times New Roman"/>
                <w:color w:val="000000" w:themeColor="text1"/>
                <w:sz w:val="22"/>
              </w:rPr>
              <w:lastRenderedPageBreak/>
              <w:t>下工程規劃及專業諮詢等事業體</w:t>
            </w:r>
            <w:proofErr w:type="gramStart"/>
            <w:r w:rsidRPr="00DA14E7">
              <w:rPr>
                <w:rFonts w:ascii="Times New Roman" w:eastAsia="微軟正黑體" w:hAnsi="Times New Roman" w:cs="Times New Roman"/>
                <w:color w:val="000000" w:themeColor="text1"/>
                <w:sz w:val="22"/>
              </w:rPr>
              <w:t>成立同豐集團</w:t>
            </w:r>
            <w:proofErr w:type="gramEnd"/>
            <w:r w:rsidRPr="00DA14E7">
              <w:rPr>
                <w:rFonts w:ascii="Times New Roman" w:eastAsia="微軟正黑體" w:hAnsi="Times New Roman" w:cs="Times New Roman"/>
                <w:color w:val="000000" w:themeColor="text1"/>
                <w:sz w:val="22"/>
              </w:rPr>
              <w:t>。</w:t>
            </w:r>
          </w:p>
          <w:p w:rsidR="0036686D" w:rsidRPr="00DA14E7" w:rsidRDefault="003D2917" w:rsidP="002A1D41">
            <w:pPr>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至今已拓展至海外市場</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包含新加坡、越南、馬來西亞、印尼、柬埔寨、緬甸</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等國家</w:t>
            </w:r>
          </w:p>
        </w:tc>
      </w:tr>
    </w:tbl>
    <w:p w:rsidR="0036686D" w:rsidRPr="00DA14E7" w:rsidRDefault="0036686D" w:rsidP="0036686D">
      <w:pPr>
        <w:widowControl/>
        <w:rPr>
          <w:rFonts w:ascii="Times New Roman" w:eastAsia="微軟正黑體" w:hAnsi="Times New Roman" w:cs="Times New Roman"/>
          <w:color w:val="000000" w:themeColor="text1"/>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89"/>
        <w:gridCol w:w="709"/>
        <w:gridCol w:w="1741"/>
        <w:gridCol w:w="1667"/>
        <w:gridCol w:w="2011"/>
        <w:gridCol w:w="1101"/>
        <w:gridCol w:w="960"/>
      </w:tblGrid>
      <w:tr w:rsidR="00F01BDE" w:rsidRPr="00DA14E7" w:rsidTr="00F01BDE">
        <w:trPr>
          <w:trHeight w:val="20"/>
          <w:tblHeader/>
          <w:jc w:val="center"/>
        </w:trPr>
        <w:tc>
          <w:tcPr>
            <w:tcW w:w="725"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kern w:val="0"/>
                <w:sz w:val="22"/>
              </w:rPr>
              <w:t>職務名稱</w:t>
            </w:r>
          </w:p>
        </w:tc>
        <w:tc>
          <w:tcPr>
            <w:tcW w:w="370"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kern w:val="0"/>
                <w:sz w:val="22"/>
              </w:rPr>
              <w:t>人數</w:t>
            </w:r>
          </w:p>
        </w:tc>
        <w:tc>
          <w:tcPr>
            <w:tcW w:w="909" w:type="pct"/>
            <w:shd w:val="clear" w:color="auto" w:fill="auto"/>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kern w:val="0"/>
                <w:sz w:val="22"/>
              </w:rPr>
            </w:pPr>
            <w:r w:rsidRPr="00DA14E7">
              <w:rPr>
                <w:rFonts w:ascii="Times New Roman" w:eastAsia="微軟正黑體" w:hAnsi="Times New Roman" w:cs="Times New Roman"/>
                <w:color w:val="000000" w:themeColor="text1"/>
                <w:kern w:val="0"/>
                <w:sz w:val="22"/>
              </w:rPr>
              <w:t>主要資格條件</w:t>
            </w:r>
          </w:p>
          <w:p w:rsidR="0036686D" w:rsidRPr="00DA14E7" w:rsidRDefault="0036686D" w:rsidP="002A1D41">
            <w:pPr>
              <w:spacing w:line="300" w:lineRule="exact"/>
              <w:jc w:val="center"/>
              <w:rPr>
                <w:rFonts w:ascii="Times New Roman" w:eastAsia="微軟正黑體" w:hAnsi="Times New Roman" w:cs="Times New Roman"/>
                <w:color w:val="000000" w:themeColor="text1"/>
                <w:sz w:val="22"/>
              </w:rPr>
            </w:pPr>
            <w:proofErr w:type="gramStart"/>
            <w:r w:rsidRPr="00DA14E7">
              <w:rPr>
                <w:rFonts w:ascii="Times New Roman" w:eastAsia="微軟正黑體" w:hAnsi="Times New Roman" w:cs="Times New Roman"/>
                <w:color w:val="000000" w:themeColor="text1"/>
                <w:sz w:val="16"/>
              </w:rPr>
              <w:t>（</w:t>
            </w:r>
            <w:proofErr w:type="gramEnd"/>
            <w:r w:rsidRPr="00DA14E7">
              <w:rPr>
                <w:rFonts w:ascii="Times New Roman" w:eastAsia="微軟正黑體" w:hAnsi="Times New Roman" w:cs="Times New Roman"/>
                <w:color w:val="000000" w:themeColor="text1"/>
                <w:sz w:val="16"/>
              </w:rPr>
              <w:t>例如：學歷及系所、技能、語文、證照等</w:t>
            </w:r>
            <w:proofErr w:type="gramStart"/>
            <w:r w:rsidRPr="00DA14E7">
              <w:rPr>
                <w:rFonts w:ascii="Times New Roman" w:eastAsia="微軟正黑體" w:hAnsi="Times New Roman" w:cs="Times New Roman"/>
                <w:color w:val="000000" w:themeColor="text1"/>
                <w:sz w:val="16"/>
              </w:rPr>
              <w:t>）</w:t>
            </w:r>
            <w:proofErr w:type="gramEnd"/>
          </w:p>
        </w:tc>
        <w:tc>
          <w:tcPr>
            <w:tcW w:w="870" w:type="pct"/>
            <w:shd w:val="clear" w:color="auto" w:fill="auto"/>
            <w:vAlign w:val="center"/>
          </w:tcPr>
          <w:p w:rsidR="0036686D" w:rsidRPr="00DA14E7" w:rsidRDefault="0036686D" w:rsidP="002A1D41">
            <w:pPr>
              <w:spacing w:line="300" w:lineRule="exact"/>
              <w:jc w:val="center"/>
              <w:rPr>
                <w:rFonts w:ascii="Times New Roman" w:eastAsia="微軟正黑體" w:hAnsi="Times New Roman" w:cs="Times New Roman"/>
                <w:color w:val="000000" w:themeColor="text1"/>
                <w:kern w:val="0"/>
                <w:sz w:val="22"/>
              </w:rPr>
            </w:pPr>
            <w:r w:rsidRPr="00DA14E7">
              <w:rPr>
                <w:rFonts w:ascii="Times New Roman" w:eastAsia="微軟正黑體" w:hAnsi="Times New Roman" w:cs="Times New Roman"/>
                <w:color w:val="000000" w:themeColor="text1"/>
                <w:kern w:val="0"/>
                <w:sz w:val="22"/>
              </w:rPr>
              <w:t>待遇</w:t>
            </w:r>
          </w:p>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16"/>
                <w:szCs w:val="16"/>
              </w:rPr>
            </w:pPr>
            <w:r w:rsidRPr="00DA14E7">
              <w:rPr>
                <w:rFonts w:ascii="Times New Roman" w:eastAsia="微軟正黑體" w:hAnsi="Times New Roman" w:cs="Times New Roman"/>
                <w:color w:val="000000" w:themeColor="text1"/>
                <w:sz w:val="16"/>
                <w:szCs w:val="16"/>
              </w:rPr>
              <w:t>(</w:t>
            </w:r>
            <w:r w:rsidRPr="00DA14E7">
              <w:rPr>
                <w:rFonts w:ascii="Times New Roman" w:eastAsia="微軟正黑體" w:hAnsi="Times New Roman" w:cs="Times New Roman"/>
                <w:color w:val="000000" w:themeColor="text1"/>
                <w:sz w:val="16"/>
                <w:szCs w:val="16"/>
              </w:rPr>
              <w:t>禁面議及低於勞基法薪資</w:t>
            </w:r>
            <w:r w:rsidRPr="00DA14E7">
              <w:rPr>
                <w:rFonts w:ascii="Times New Roman" w:eastAsia="微軟正黑體" w:hAnsi="Times New Roman" w:cs="Times New Roman"/>
                <w:color w:val="000000" w:themeColor="text1"/>
                <w:sz w:val="16"/>
                <w:szCs w:val="16"/>
              </w:rPr>
              <w:t>)</w:t>
            </w:r>
          </w:p>
        </w:tc>
        <w:tc>
          <w:tcPr>
            <w:tcW w:w="1050"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kern w:val="0"/>
                <w:sz w:val="22"/>
              </w:rPr>
            </w:pPr>
            <w:r w:rsidRPr="00DA14E7">
              <w:rPr>
                <w:rFonts w:ascii="Times New Roman" w:eastAsia="微軟正黑體" w:hAnsi="Times New Roman" w:cs="Times New Roman"/>
                <w:color w:val="000000" w:themeColor="text1"/>
                <w:kern w:val="0"/>
                <w:sz w:val="22"/>
              </w:rPr>
              <w:t>工作內容</w:t>
            </w:r>
          </w:p>
        </w:tc>
        <w:tc>
          <w:tcPr>
            <w:tcW w:w="575" w:type="pct"/>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kern w:val="0"/>
                <w:sz w:val="22"/>
              </w:rPr>
            </w:pPr>
            <w:r w:rsidRPr="00DA14E7">
              <w:rPr>
                <w:rFonts w:ascii="Times New Roman" w:eastAsia="微軟正黑體" w:hAnsi="Times New Roman" w:cs="Times New Roman"/>
                <w:color w:val="000000" w:themeColor="text1"/>
                <w:kern w:val="0"/>
                <w:sz w:val="22"/>
              </w:rPr>
              <w:t>工作地點</w:t>
            </w:r>
          </w:p>
        </w:tc>
        <w:tc>
          <w:tcPr>
            <w:tcW w:w="501" w:type="pct"/>
            <w:vAlign w:val="center"/>
          </w:tcPr>
          <w:p w:rsidR="0036686D" w:rsidRPr="00DA14E7" w:rsidRDefault="0036686D" w:rsidP="002A1D41">
            <w:pPr>
              <w:spacing w:line="0" w:lineRule="atLeast"/>
              <w:jc w:val="center"/>
              <w:rPr>
                <w:rFonts w:ascii="Times New Roman" w:eastAsia="微軟正黑體" w:hAnsi="Times New Roman" w:cs="Times New Roman"/>
                <w:color w:val="000000" w:themeColor="text1"/>
                <w:kern w:val="0"/>
                <w:sz w:val="22"/>
                <w:highlight w:val="yellow"/>
              </w:rPr>
            </w:pPr>
            <w:r w:rsidRPr="00DA14E7">
              <w:rPr>
                <w:rFonts w:ascii="Times New Roman" w:eastAsia="微軟正黑體" w:hAnsi="Times New Roman" w:cs="Times New Roman"/>
                <w:color w:val="000000" w:themeColor="text1"/>
                <w:kern w:val="0"/>
                <w:sz w:val="22"/>
              </w:rPr>
              <w:t>備註</w:t>
            </w:r>
          </w:p>
        </w:tc>
      </w:tr>
      <w:tr w:rsidR="00F01BDE" w:rsidRPr="00DA14E7" w:rsidTr="00F01BDE">
        <w:trPr>
          <w:trHeight w:val="20"/>
          <w:jc w:val="center"/>
        </w:trPr>
        <w:tc>
          <w:tcPr>
            <w:tcW w:w="725" w:type="pct"/>
            <w:shd w:val="clear" w:color="auto" w:fill="auto"/>
            <w:vAlign w:val="center"/>
          </w:tcPr>
          <w:p w:rsidR="0036686D" w:rsidRPr="00DA14E7" w:rsidRDefault="001E1AB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現場工程師</w:t>
            </w:r>
          </w:p>
        </w:tc>
        <w:tc>
          <w:tcPr>
            <w:tcW w:w="370" w:type="pct"/>
            <w:shd w:val="clear" w:color="auto" w:fill="auto"/>
            <w:vAlign w:val="center"/>
          </w:tcPr>
          <w:p w:rsidR="0036686D" w:rsidRPr="00DA14E7" w:rsidRDefault="001E1AB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2-5</w:t>
            </w:r>
          </w:p>
        </w:tc>
        <w:tc>
          <w:tcPr>
            <w:tcW w:w="909" w:type="pct"/>
            <w:shd w:val="clear" w:color="auto" w:fill="auto"/>
            <w:vAlign w:val="center"/>
          </w:tcPr>
          <w:p w:rsidR="001E1AB7" w:rsidRPr="00DA14E7" w:rsidRDefault="001E1AB7" w:rsidP="001E1AB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學歷限制：</w:t>
            </w:r>
          </w:p>
          <w:p w:rsidR="001E1AB7" w:rsidRPr="00DA14E7" w:rsidRDefault="001E1AB7" w:rsidP="001E1AB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高中職、專科、大學</w:t>
            </w:r>
          </w:p>
          <w:p w:rsidR="0036686D" w:rsidRPr="00DA14E7" w:rsidRDefault="001E1AB7" w:rsidP="001E1AB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科系限制：不拘</w:t>
            </w:r>
          </w:p>
        </w:tc>
        <w:tc>
          <w:tcPr>
            <w:tcW w:w="870" w:type="pct"/>
            <w:shd w:val="clear" w:color="auto" w:fill="auto"/>
            <w:vAlign w:val="center"/>
          </w:tcPr>
          <w:p w:rsidR="0036686D" w:rsidRPr="00DA14E7" w:rsidRDefault="001E1AB7" w:rsidP="002A1D41">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36000-45000</w:t>
            </w:r>
          </w:p>
        </w:tc>
        <w:tc>
          <w:tcPr>
            <w:tcW w:w="1050" w:type="pct"/>
            <w:shd w:val="clear" w:color="auto" w:fill="auto"/>
            <w:vAlign w:val="center"/>
          </w:tcPr>
          <w:p w:rsidR="001E1AB7" w:rsidRPr="00DA14E7" w:rsidRDefault="001E1AB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w:t>
            </w:r>
            <w:r w:rsidRPr="00DA14E7">
              <w:rPr>
                <w:rFonts w:ascii="Times New Roman" w:eastAsia="微軟正黑體" w:hAnsi="Times New Roman" w:cs="Times New Roman"/>
                <w:color w:val="000000" w:themeColor="text1"/>
                <w:sz w:val="22"/>
              </w:rPr>
              <w:t>控制工程的執行進度與施工品質。</w:t>
            </w:r>
          </w:p>
          <w:p w:rsidR="001E1AB7" w:rsidRPr="00DA14E7" w:rsidRDefault="001E1AB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w:t>
            </w:r>
            <w:r w:rsidRPr="00DA14E7">
              <w:rPr>
                <w:rFonts w:ascii="Times New Roman" w:eastAsia="微軟正黑體" w:hAnsi="Times New Roman" w:cs="Times New Roman"/>
                <w:color w:val="000000" w:themeColor="text1"/>
                <w:sz w:val="22"/>
              </w:rPr>
              <w:t>與所有人、承包商及設計師共同商量，討論及解決如工作程序、抗議和建築問題等事務。</w:t>
            </w:r>
          </w:p>
          <w:p w:rsidR="001E1AB7" w:rsidRPr="00DA14E7" w:rsidRDefault="001E1AB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w:t>
            </w:r>
            <w:r w:rsidRPr="00DA14E7">
              <w:rPr>
                <w:rFonts w:ascii="Times New Roman" w:eastAsia="微軟正黑體" w:hAnsi="Times New Roman" w:cs="Times New Roman"/>
                <w:color w:val="000000" w:themeColor="text1"/>
                <w:sz w:val="22"/>
              </w:rPr>
              <w:t>預先檢查分包廠商施工前之準備工作。</w:t>
            </w:r>
          </w:p>
          <w:p w:rsidR="0036686D" w:rsidRPr="00DA14E7" w:rsidRDefault="001E1AB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4.</w:t>
            </w:r>
            <w:r w:rsidRPr="00DA14E7">
              <w:rPr>
                <w:rFonts w:ascii="Times New Roman" w:eastAsia="微軟正黑體" w:hAnsi="Times New Roman" w:cs="Times New Roman"/>
                <w:color w:val="000000" w:themeColor="text1"/>
                <w:sz w:val="22"/>
              </w:rPr>
              <w:t>無經驗可。</w:t>
            </w:r>
          </w:p>
        </w:tc>
        <w:tc>
          <w:tcPr>
            <w:tcW w:w="575" w:type="pct"/>
            <w:vAlign w:val="center"/>
          </w:tcPr>
          <w:p w:rsidR="0036686D" w:rsidRPr="00DA14E7" w:rsidRDefault="007240F7" w:rsidP="00192805">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內湖、高雄、台中</w:t>
            </w:r>
          </w:p>
        </w:tc>
        <w:tc>
          <w:tcPr>
            <w:tcW w:w="501" w:type="pct"/>
          </w:tcPr>
          <w:p w:rsidR="0036686D" w:rsidRPr="00DA14E7" w:rsidRDefault="007240F7" w:rsidP="00F01BDE">
            <w:pPr>
              <w:adjustRightInd w:val="0"/>
              <w:snapToGrid w:val="0"/>
              <w:spacing w:line="0" w:lineRule="atLeast"/>
              <w:rPr>
                <w:rFonts w:ascii="Times New Roman" w:eastAsia="微軟正黑體" w:hAnsi="Times New Roman" w:cs="Times New Roman"/>
                <w:color w:val="000000" w:themeColor="text1"/>
                <w:sz w:val="22"/>
                <w:highlight w:val="yellow"/>
              </w:rPr>
            </w:pPr>
            <w:r w:rsidRPr="00DA14E7">
              <w:rPr>
                <w:rFonts w:ascii="Times New Roman" w:eastAsia="微軟正黑體" w:hAnsi="Times New Roman" w:cs="Times New Roman"/>
                <w:color w:val="000000" w:themeColor="text1"/>
                <w:sz w:val="22"/>
              </w:rPr>
              <w:t>視案場與夥伴居住考量面議詳談</w:t>
            </w:r>
          </w:p>
        </w:tc>
      </w:tr>
      <w:tr w:rsidR="00F01BDE" w:rsidRPr="00DA14E7" w:rsidTr="00F01BDE">
        <w:trPr>
          <w:trHeight w:val="20"/>
          <w:jc w:val="center"/>
        </w:trPr>
        <w:tc>
          <w:tcPr>
            <w:tcW w:w="725"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重機械維修人員</w:t>
            </w:r>
          </w:p>
        </w:tc>
        <w:tc>
          <w:tcPr>
            <w:tcW w:w="370"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1-3</w:t>
            </w:r>
          </w:p>
        </w:tc>
        <w:tc>
          <w:tcPr>
            <w:tcW w:w="909" w:type="pct"/>
            <w:shd w:val="clear" w:color="auto" w:fill="auto"/>
            <w:vAlign w:val="center"/>
          </w:tcPr>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學歷限制：高中職以上</w:t>
            </w:r>
          </w:p>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科系限制：</w:t>
            </w:r>
          </w:p>
          <w:p w:rsidR="0036686D"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機械工程學類</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汽車汽修學類</w:t>
            </w:r>
          </w:p>
        </w:tc>
        <w:tc>
          <w:tcPr>
            <w:tcW w:w="870"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30300-45000</w:t>
            </w:r>
          </w:p>
        </w:tc>
        <w:tc>
          <w:tcPr>
            <w:tcW w:w="1050" w:type="pct"/>
            <w:shd w:val="clear" w:color="auto" w:fill="auto"/>
            <w:vAlign w:val="center"/>
          </w:tcPr>
          <w:p w:rsidR="007240F7" w:rsidRPr="00DA14E7" w:rsidRDefault="007240F7" w:rsidP="00192805">
            <w:pPr>
              <w:adjustRightInd w:val="0"/>
              <w:snapToGrid w:val="0"/>
              <w:spacing w:line="0" w:lineRule="atLeast"/>
              <w:ind w:leftChars="-47" w:left="67" w:hangingChars="82" w:hanging="180"/>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w:t>
            </w:r>
            <w:r w:rsidRPr="00DA14E7">
              <w:rPr>
                <w:rFonts w:ascii="Times New Roman" w:eastAsia="微軟正黑體" w:hAnsi="Times New Roman" w:cs="Times New Roman"/>
                <w:color w:val="000000" w:themeColor="text1"/>
                <w:sz w:val="22"/>
              </w:rPr>
              <w:t>需配合工地機具故障排除</w:t>
            </w:r>
            <w:r w:rsidR="00192805" w:rsidRPr="00DA14E7">
              <w:rPr>
                <w:rFonts w:ascii="Times New Roman" w:eastAsia="微軟正黑體" w:hAnsi="Times New Roman" w:cs="Times New Roman"/>
                <w:color w:val="000000" w:themeColor="text1"/>
                <w:sz w:val="22"/>
              </w:rPr>
              <w:t>。</w:t>
            </w:r>
          </w:p>
          <w:p w:rsidR="007240F7" w:rsidRPr="00DA14E7" w:rsidRDefault="007240F7" w:rsidP="00192805">
            <w:pPr>
              <w:adjustRightInd w:val="0"/>
              <w:snapToGrid w:val="0"/>
              <w:spacing w:line="0" w:lineRule="atLeast"/>
              <w:ind w:leftChars="-47" w:left="67" w:hangingChars="82" w:hanging="180"/>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w:t>
            </w:r>
            <w:r w:rsidRPr="00DA14E7">
              <w:rPr>
                <w:rFonts w:ascii="Times New Roman" w:eastAsia="微軟正黑體" w:hAnsi="Times New Roman" w:cs="Times New Roman"/>
                <w:color w:val="000000" w:themeColor="text1"/>
                <w:sz w:val="22"/>
              </w:rPr>
              <w:t>具備吊車</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怪手</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鑽掘機</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油壓動力</w:t>
            </w:r>
            <w:r w:rsidRPr="00DA14E7">
              <w:rPr>
                <w:rFonts w:ascii="Times New Roman" w:eastAsia="微軟正黑體" w:hAnsi="Times New Roman" w:cs="Times New Roman"/>
                <w:color w:val="000000" w:themeColor="text1"/>
                <w:sz w:val="22"/>
              </w:rPr>
              <w:t>/RCD/</w:t>
            </w:r>
            <w:r w:rsidRPr="00DA14E7">
              <w:rPr>
                <w:rFonts w:ascii="Times New Roman" w:eastAsia="微軟正黑體" w:hAnsi="Times New Roman" w:cs="Times New Roman"/>
                <w:color w:val="000000" w:themeColor="text1"/>
                <w:sz w:val="22"/>
              </w:rPr>
              <w:t>空壓機等經驗佳</w:t>
            </w:r>
            <w:r w:rsidR="00192805" w:rsidRPr="00DA14E7">
              <w:rPr>
                <w:rFonts w:ascii="Times New Roman" w:eastAsia="微軟正黑體" w:hAnsi="Times New Roman" w:cs="Times New Roman"/>
                <w:color w:val="000000" w:themeColor="text1"/>
                <w:sz w:val="22"/>
              </w:rPr>
              <w:t>。</w:t>
            </w:r>
          </w:p>
          <w:p w:rsidR="0036686D" w:rsidRPr="00DA14E7" w:rsidRDefault="007240F7" w:rsidP="00192805">
            <w:pPr>
              <w:adjustRightInd w:val="0"/>
              <w:snapToGrid w:val="0"/>
              <w:spacing w:line="0" w:lineRule="atLeast"/>
              <w:ind w:leftChars="-47" w:left="67" w:hangingChars="82" w:hanging="180"/>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w:t>
            </w:r>
            <w:r w:rsidRPr="00DA14E7">
              <w:rPr>
                <w:rFonts w:ascii="Times New Roman" w:eastAsia="微軟正黑體" w:hAnsi="Times New Roman" w:cs="Times New Roman"/>
                <w:color w:val="000000" w:themeColor="text1"/>
                <w:sz w:val="22"/>
              </w:rPr>
              <w:t>電機科或重型機械維修經驗者佳</w:t>
            </w:r>
            <w:r w:rsidR="00192805" w:rsidRPr="00DA14E7">
              <w:rPr>
                <w:rFonts w:ascii="Times New Roman" w:eastAsia="微軟正黑體" w:hAnsi="Times New Roman" w:cs="Times New Roman"/>
                <w:color w:val="000000" w:themeColor="text1"/>
                <w:sz w:val="22"/>
              </w:rPr>
              <w:t>。</w:t>
            </w:r>
          </w:p>
        </w:tc>
        <w:tc>
          <w:tcPr>
            <w:tcW w:w="575" w:type="pct"/>
            <w:vAlign w:val="center"/>
          </w:tcPr>
          <w:p w:rsidR="0036686D" w:rsidRPr="00DA14E7" w:rsidRDefault="007240F7" w:rsidP="00192805">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林口</w:t>
            </w:r>
          </w:p>
        </w:tc>
        <w:tc>
          <w:tcPr>
            <w:tcW w:w="501" w:type="pct"/>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r>
      <w:tr w:rsidR="00F01BDE" w:rsidRPr="00DA14E7" w:rsidTr="00F01BDE">
        <w:trPr>
          <w:trHeight w:val="20"/>
          <w:jc w:val="center"/>
        </w:trPr>
        <w:tc>
          <w:tcPr>
            <w:tcW w:w="725"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電機維修技術人員</w:t>
            </w:r>
          </w:p>
        </w:tc>
        <w:tc>
          <w:tcPr>
            <w:tcW w:w="370"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1-3</w:t>
            </w:r>
          </w:p>
        </w:tc>
        <w:tc>
          <w:tcPr>
            <w:tcW w:w="909" w:type="pct"/>
            <w:shd w:val="clear" w:color="auto" w:fill="auto"/>
            <w:vAlign w:val="center"/>
          </w:tcPr>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學歷限制：</w:t>
            </w:r>
          </w:p>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高中職、專科、大學</w:t>
            </w:r>
          </w:p>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科系限制：</w:t>
            </w:r>
          </w:p>
          <w:p w:rsidR="0036686D"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電機工程學類</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電子工程學類</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機械工程學類</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汽車汽修學類</w:t>
            </w:r>
          </w:p>
        </w:tc>
        <w:tc>
          <w:tcPr>
            <w:tcW w:w="870"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30300-35000</w:t>
            </w:r>
          </w:p>
        </w:tc>
        <w:tc>
          <w:tcPr>
            <w:tcW w:w="1050" w:type="pct"/>
            <w:shd w:val="clear" w:color="auto" w:fill="auto"/>
            <w:vAlign w:val="center"/>
          </w:tcPr>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w:t>
            </w:r>
            <w:r w:rsidRPr="00DA14E7">
              <w:rPr>
                <w:rFonts w:ascii="Times New Roman" w:eastAsia="微軟正黑體" w:hAnsi="Times New Roman" w:cs="Times New Roman"/>
                <w:color w:val="000000" w:themeColor="text1"/>
                <w:sz w:val="22"/>
              </w:rPr>
              <w:t>檢查各種機具、電機的故障狀況，並</w:t>
            </w:r>
            <w:proofErr w:type="gramStart"/>
            <w:r w:rsidRPr="00DA14E7">
              <w:rPr>
                <w:rFonts w:ascii="Times New Roman" w:eastAsia="微軟正黑體" w:hAnsi="Times New Roman" w:cs="Times New Roman"/>
                <w:color w:val="000000" w:themeColor="text1"/>
                <w:sz w:val="22"/>
              </w:rPr>
              <w:t>修換損舊組件</w:t>
            </w:r>
            <w:proofErr w:type="gramEnd"/>
            <w:r w:rsidRPr="00DA14E7">
              <w:rPr>
                <w:rFonts w:ascii="Times New Roman" w:eastAsia="微軟正黑體" w:hAnsi="Times New Roman" w:cs="Times New Roman"/>
                <w:color w:val="000000" w:themeColor="text1"/>
                <w:sz w:val="22"/>
              </w:rPr>
              <w:t>及線路。</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w:t>
            </w:r>
            <w:r w:rsidRPr="00DA14E7">
              <w:rPr>
                <w:rFonts w:ascii="Times New Roman" w:eastAsia="微軟正黑體" w:hAnsi="Times New Roman" w:cs="Times New Roman"/>
                <w:color w:val="000000" w:themeColor="text1"/>
                <w:sz w:val="22"/>
              </w:rPr>
              <w:t>進行線路的舖設及連接。</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w:t>
            </w:r>
            <w:r w:rsidRPr="00DA14E7">
              <w:rPr>
                <w:rFonts w:ascii="Times New Roman" w:eastAsia="微軟正黑體" w:hAnsi="Times New Roman" w:cs="Times New Roman"/>
                <w:color w:val="000000" w:themeColor="text1"/>
                <w:sz w:val="22"/>
              </w:rPr>
              <w:t>裝配與調整各項電子產品或設備。</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4.</w:t>
            </w:r>
            <w:r w:rsidRPr="00DA14E7">
              <w:rPr>
                <w:rFonts w:ascii="Times New Roman" w:eastAsia="微軟正黑體" w:hAnsi="Times New Roman" w:cs="Times New Roman"/>
                <w:color w:val="000000" w:themeColor="text1"/>
                <w:sz w:val="22"/>
              </w:rPr>
              <w:t>檢測各類電子產品或設備。</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5.</w:t>
            </w:r>
            <w:r w:rsidRPr="00DA14E7">
              <w:rPr>
                <w:rFonts w:ascii="Times New Roman" w:eastAsia="微軟正黑體" w:hAnsi="Times New Roman" w:cs="Times New Roman"/>
                <w:color w:val="000000" w:themeColor="text1"/>
                <w:sz w:val="22"/>
              </w:rPr>
              <w:t>負責更換、調整及修理各項電子產品</w:t>
            </w:r>
            <w:r w:rsidRPr="00DA14E7">
              <w:rPr>
                <w:rFonts w:ascii="Times New Roman" w:eastAsia="微軟正黑體" w:hAnsi="Times New Roman" w:cs="Times New Roman"/>
                <w:color w:val="000000" w:themeColor="text1"/>
                <w:sz w:val="22"/>
              </w:rPr>
              <w:lastRenderedPageBreak/>
              <w:t>或設備的故障零件。</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6.</w:t>
            </w:r>
            <w:r w:rsidRPr="00DA14E7">
              <w:rPr>
                <w:rFonts w:ascii="Times New Roman" w:eastAsia="微軟正黑體" w:hAnsi="Times New Roman" w:cs="Times New Roman"/>
                <w:color w:val="000000" w:themeColor="text1"/>
                <w:sz w:val="22"/>
              </w:rPr>
              <w:t>定期保養各類電子產品</w:t>
            </w:r>
            <w:r w:rsidR="00F01BDE" w:rsidRPr="00DA14E7">
              <w:rPr>
                <w:rFonts w:ascii="Times New Roman" w:eastAsia="微軟正黑體" w:hAnsi="Times New Roman" w:cs="Times New Roman"/>
                <w:color w:val="000000" w:themeColor="text1"/>
                <w:sz w:val="22"/>
              </w:rPr>
              <w:t>。</w:t>
            </w:r>
          </w:p>
          <w:p w:rsidR="0036686D"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7.</w:t>
            </w:r>
            <w:r w:rsidRPr="00DA14E7">
              <w:rPr>
                <w:rFonts w:ascii="Times New Roman" w:eastAsia="微軟正黑體" w:hAnsi="Times New Roman" w:cs="Times New Roman"/>
                <w:color w:val="000000" w:themeColor="text1"/>
                <w:sz w:val="22"/>
              </w:rPr>
              <w:t>進行例行的維修與保養工作服務設備。</w:t>
            </w:r>
          </w:p>
        </w:tc>
        <w:tc>
          <w:tcPr>
            <w:tcW w:w="575" w:type="pct"/>
            <w:vAlign w:val="center"/>
          </w:tcPr>
          <w:p w:rsidR="0036686D" w:rsidRPr="00DA14E7" w:rsidRDefault="007240F7" w:rsidP="00192805">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lastRenderedPageBreak/>
              <w:t>林口</w:t>
            </w:r>
          </w:p>
        </w:tc>
        <w:tc>
          <w:tcPr>
            <w:tcW w:w="501" w:type="pct"/>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r>
      <w:tr w:rsidR="00F01BDE" w:rsidRPr="00DA14E7" w:rsidTr="00F01BDE">
        <w:trPr>
          <w:trHeight w:val="20"/>
          <w:jc w:val="center"/>
        </w:trPr>
        <w:tc>
          <w:tcPr>
            <w:tcW w:w="725"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繪圖員</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土木結構</w:t>
            </w:r>
            <w:r w:rsidRPr="00DA14E7">
              <w:rPr>
                <w:rFonts w:ascii="Times New Roman" w:eastAsia="微軟正黑體" w:hAnsi="Times New Roman" w:cs="Times New Roman"/>
                <w:color w:val="000000" w:themeColor="text1"/>
                <w:sz w:val="22"/>
              </w:rPr>
              <w:t>)</w:t>
            </w:r>
          </w:p>
        </w:tc>
        <w:tc>
          <w:tcPr>
            <w:tcW w:w="370" w:type="pct"/>
            <w:shd w:val="clear" w:color="auto" w:fill="auto"/>
            <w:vAlign w:val="center"/>
          </w:tcPr>
          <w:p w:rsidR="0036686D" w:rsidRPr="00DA14E7" w:rsidRDefault="007240F7" w:rsidP="002A1D41">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1-2</w:t>
            </w:r>
          </w:p>
        </w:tc>
        <w:tc>
          <w:tcPr>
            <w:tcW w:w="909" w:type="pct"/>
            <w:shd w:val="clear" w:color="auto" w:fill="auto"/>
            <w:vAlign w:val="center"/>
          </w:tcPr>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學歷限制：專科以上</w:t>
            </w:r>
          </w:p>
          <w:p w:rsidR="007240F7"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科系限制：</w:t>
            </w:r>
          </w:p>
          <w:p w:rsidR="0036686D" w:rsidRPr="00DA14E7" w:rsidRDefault="007240F7" w:rsidP="007240F7">
            <w:pPr>
              <w:adjustRightInd w:val="0"/>
              <w:snapToGrid w:val="0"/>
              <w:spacing w:line="0" w:lineRule="atLeast"/>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建築學類</w:t>
            </w:r>
            <w:r w:rsidRPr="00DA14E7">
              <w:rPr>
                <w:rFonts w:ascii="Times New Roman" w:eastAsia="微軟正黑體" w:hAnsi="Times New Roman" w:cs="Times New Roman"/>
                <w:color w:val="000000" w:themeColor="text1"/>
                <w:sz w:val="22"/>
              </w:rPr>
              <w:t xml:space="preserve"> </w:t>
            </w:r>
            <w:r w:rsidRPr="00DA14E7">
              <w:rPr>
                <w:rFonts w:ascii="Times New Roman" w:eastAsia="微軟正黑體" w:hAnsi="Times New Roman" w:cs="Times New Roman"/>
                <w:color w:val="000000" w:themeColor="text1"/>
                <w:sz w:val="22"/>
              </w:rPr>
              <w:t>土木工程及水利學類</w:t>
            </w:r>
          </w:p>
        </w:tc>
        <w:tc>
          <w:tcPr>
            <w:tcW w:w="870" w:type="pct"/>
            <w:shd w:val="clear" w:color="auto" w:fill="auto"/>
            <w:vAlign w:val="center"/>
          </w:tcPr>
          <w:p w:rsidR="0036686D" w:rsidRPr="00DA14E7" w:rsidRDefault="00AC7C08" w:rsidP="002A1D41">
            <w:pPr>
              <w:adjustRightInd w:val="0"/>
              <w:snapToGrid w:val="0"/>
              <w:spacing w:line="0" w:lineRule="atLeast"/>
              <w:jc w:val="center"/>
              <w:rPr>
                <w:rFonts w:ascii="Times New Roman" w:eastAsia="微軟正黑體" w:hAnsi="Times New Roman" w:cs="Times New Roman"/>
                <w:color w:val="000000" w:themeColor="text1"/>
                <w:sz w:val="22"/>
              </w:rPr>
            </w:pPr>
            <w:r>
              <w:rPr>
                <w:rFonts w:ascii="Times New Roman" w:eastAsia="微軟正黑體" w:hAnsi="Times New Roman" w:cs="Times New Roman" w:hint="eastAsia"/>
                <w:color w:val="000000" w:themeColor="text1"/>
                <w:sz w:val="22"/>
              </w:rPr>
              <w:t>3</w:t>
            </w:r>
            <w:r>
              <w:rPr>
                <w:rFonts w:ascii="Times New Roman" w:eastAsia="微軟正黑體" w:hAnsi="Times New Roman" w:cs="Times New Roman"/>
                <w:color w:val="000000" w:themeColor="text1"/>
                <w:sz w:val="22"/>
              </w:rPr>
              <w:t>3000-35000</w:t>
            </w:r>
            <w:bookmarkStart w:id="0" w:name="_GoBack"/>
            <w:bookmarkEnd w:id="0"/>
          </w:p>
        </w:tc>
        <w:tc>
          <w:tcPr>
            <w:tcW w:w="1050" w:type="pct"/>
            <w:shd w:val="clear" w:color="auto" w:fill="auto"/>
            <w:vAlign w:val="center"/>
          </w:tcPr>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1.</w:t>
            </w:r>
            <w:r w:rsidRPr="00DA14E7">
              <w:rPr>
                <w:rFonts w:ascii="Times New Roman" w:eastAsia="微軟正黑體" w:hAnsi="Times New Roman" w:cs="Times New Roman"/>
                <w:color w:val="000000" w:themeColor="text1"/>
                <w:sz w:val="22"/>
              </w:rPr>
              <w:t>連續壁及基樁施工圖說繪製及相關結構工程規劃</w:t>
            </w:r>
            <w:r w:rsidR="00F01BDE" w:rsidRPr="00DA14E7">
              <w:rPr>
                <w:rFonts w:ascii="Times New Roman" w:eastAsia="微軟正黑體" w:hAnsi="Times New Roman" w:cs="Times New Roman"/>
                <w:color w:val="000000" w:themeColor="text1"/>
                <w:sz w:val="22"/>
              </w:rPr>
              <w:t>。</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2.</w:t>
            </w:r>
            <w:r w:rsidRPr="00DA14E7">
              <w:rPr>
                <w:rFonts w:ascii="Times New Roman" w:eastAsia="微軟正黑體" w:hAnsi="Times New Roman" w:cs="Times New Roman"/>
                <w:color w:val="000000" w:themeColor="text1"/>
                <w:sz w:val="22"/>
              </w:rPr>
              <w:t>熟施工圖繪製</w:t>
            </w:r>
            <w:r w:rsidRPr="00DA14E7">
              <w:rPr>
                <w:rFonts w:ascii="Times New Roman" w:eastAsia="微軟正黑體" w:hAnsi="Times New Roman" w:cs="Times New Roman"/>
                <w:color w:val="000000" w:themeColor="text1"/>
                <w:sz w:val="22"/>
              </w:rPr>
              <w:t>CAD</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3D</w:t>
            </w:r>
            <w:r w:rsidRPr="00DA14E7">
              <w:rPr>
                <w:rFonts w:ascii="Times New Roman" w:eastAsia="微軟正黑體" w:hAnsi="Times New Roman" w:cs="Times New Roman"/>
                <w:color w:val="000000" w:themeColor="text1"/>
                <w:sz w:val="22"/>
              </w:rPr>
              <w:t>輔助繪圖。</w:t>
            </w:r>
          </w:p>
          <w:p w:rsidR="007240F7"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3.</w:t>
            </w:r>
            <w:r w:rsidRPr="00DA14E7">
              <w:rPr>
                <w:rFonts w:ascii="Times New Roman" w:eastAsia="微軟正黑體" w:hAnsi="Times New Roman" w:cs="Times New Roman"/>
                <w:color w:val="000000" w:themeColor="text1"/>
                <w:sz w:val="22"/>
              </w:rPr>
              <w:t>圖說整合、圖面釋疑提出及建議。</w:t>
            </w:r>
          </w:p>
          <w:p w:rsidR="0036686D" w:rsidRPr="00DA14E7" w:rsidRDefault="007240F7" w:rsidP="00F01BDE">
            <w:pPr>
              <w:adjustRightInd w:val="0"/>
              <w:snapToGrid w:val="0"/>
              <w:spacing w:line="0" w:lineRule="atLeast"/>
              <w:ind w:leftChars="-40" w:left="69" w:rightChars="-25" w:right="-60" w:hangingChars="75" w:hanging="165"/>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4.</w:t>
            </w:r>
            <w:r w:rsidRPr="00DA14E7">
              <w:rPr>
                <w:rFonts w:ascii="Times New Roman" w:eastAsia="微軟正黑體" w:hAnsi="Times New Roman" w:cs="Times New Roman"/>
                <w:color w:val="000000" w:themeColor="text1"/>
                <w:sz w:val="22"/>
              </w:rPr>
              <w:t>變更圖面繪製，連</w:t>
            </w:r>
            <w:proofErr w:type="gramStart"/>
            <w:r w:rsidRPr="00DA14E7">
              <w:rPr>
                <w:rFonts w:ascii="Times New Roman" w:eastAsia="微軟正黑體" w:hAnsi="Times New Roman" w:cs="Times New Roman"/>
                <w:color w:val="000000" w:themeColor="text1"/>
                <w:sz w:val="22"/>
              </w:rPr>
              <w:t>繫</w:t>
            </w:r>
            <w:proofErr w:type="gramEnd"/>
            <w:r w:rsidRPr="00DA14E7">
              <w:rPr>
                <w:rFonts w:ascii="Times New Roman" w:eastAsia="微軟正黑體" w:hAnsi="Times New Roman" w:cs="Times New Roman"/>
                <w:color w:val="000000" w:themeColor="text1"/>
                <w:sz w:val="22"/>
              </w:rPr>
              <w:t>工地並檢討施工圖。</w:t>
            </w:r>
          </w:p>
        </w:tc>
        <w:tc>
          <w:tcPr>
            <w:tcW w:w="575" w:type="pct"/>
            <w:vAlign w:val="center"/>
          </w:tcPr>
          <w:p w:rsidR="0036686D" w:rsidRPr="00DA14E7" w:rsidRDefault="007240F7" w:rsidP="00192805">
            <w:pPr>
              <w:adjustRightInd w:val="0"/>
              <w:snapToGrid w:val="0"/>
              <w:spacing w:line="0" w:lineRule="atLeast"/>
              <w:jc w:val="center"/>
              <w:rPr>
                <w:rFonts w:ascii="Times New Roman" w:eastAsia="微軟正黑體" w:hAnsi="Times New Roman" w:cs="Times New Roman"/>
                <w:color w:val="000000" w:themeColor="text1"/>
                <w:sz w:val="22"/>
              </w:rPr>
            </w:pPr>
            <w:r w:rsidRPr="00DA14E7">
              <w:rPr>
                <w:rFonts w:ascii="Times New Roman" w:eastAsia="微軟正黑體" w:hAnsi="Times New Roman" w:cs="Times New Roman"/>
                <w:color w:val="000000" w:themeColor="text1"/>
                <w:sz w:val="22"/>
              </w:rPr>
              <w:t>內湖</w:t>
            </w:r>
          </w:p>
        </w:tc>
        <w:tc>
          <w:tcPr>
            <w:tcW w:w="501" w:type="pct"/>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r>
      <w:tr w:rsidR="00F01BDE" w:rsidRPr="00DA14E7" w:rsidTr="00F01BDE">
        <w:trPr>
          <w:trHeight w:val="148"/>
          <w:jc w:val="center"/>
        </w:trPr>
        <w:tc>
          <w:tcPr>
            <w:tcW w:w="725"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370"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909"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870"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1050" w:type="pct"/>
            <w:shd w:val="clear" w:color="auto" w:fill="auto"/>
            <w:vAlign w:val="center"/>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575" w:type="pct"/>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c>
          <w:tcPr>
            <w:tcW w:w="501" w:type="pct"/>
          </w:tcPr>
          <w:p w:rsidR="0036686D" w:rsidRPr="00DA14E7" w:rsidRDefault="0036686D" w:rsidP="002A1D41">
            <w:pPr>
              <w:adjustRightInd w:val="0"/>
              <w:snapToGrid w:val="0"/>
              <w:spacing w:line="0" w:lineRule="atLeast"/>
              <w:jc w:val="center"/>
              <w:rPr>
                <w:rFonts w:ascii="Times New Roman" w:eastAsia="微軟正黑體" w:hAnsi="Times New Roman" w:cs="Times New Roman"/>
                <w:color w:val="000000" w:themeColor="text1"/>
                <w:sz w:val="22"/>
              </w:rPr>
            </w:pPr>
          </w:p>
        </w:tc>
      </w:tr>
    </w:tbl>
    <w:p w:rsidR="0036686D" w:rsidRPr="00DA14E7" w:rsidRDefault="0036686D" w:rsidP="0036686D">
      <w:pPr>
        <w:tabs>
          <w:tab w:val="left" w:pos="284"/>
          <w:tab w:val="left" w:pos="426"/>
        </w:tabs>
        <w:spacing w:line="0" w:lineRule="atLeast"/>
        <w:rPr>
          <w:rFonts w:ascii="Times New Roman" w:eastAsia="微軟正黑體" w:hAnsi="Times New Roman" w:cs="Times New Roman"/>
          <w:color w:val="000000" w:themeColor="text1"/>
          <w:sz w:val="32"/>
          <w:szCs w:val="24"/>
        </w:rPr>
      </w:pPr>
      <w:r w:rsidRPr="00DA14E7">
        <w:rPr>
          <w:rFonts w:ascii="Times New Roman" w:eastAsia="微軟正黑體" w:hAnsi="Times New Roman" w:cs="Times New Roman"/>
          <w:color w:val="000000" w:themeColor="text1"/>
          <w:sz w:val="22"/>
        </w:rPr>
        <w:t>因應</w:t>
      </w:r>
      <w:r w:rsidRPr="00DA14E7">
        <w:rPr>
          <w:rFonts w:ascii="Times New Roman" w:eastAsia="微軟正黑體" w:hAnsi="Times New Roman" w:cs="Times New Roman"/>
          <w:color w:val="000000" w:themeColor="text1"/>
          <w:sz w:val="22"/>
        </w:rPr>
        <w:t>107</w:t>
      </w:r>
      <w:r w:rsidRPr="00DA14E7">
        <w:rPr>
          <w:rFonts w:ascii="Times New Roman" w:eastAsia="微軟正黑體" w:hAnsi="Times New Roman" w:cs="Times New Roman"/>
          <w:color w:val="000000" w:themeColor="text1"/>
          <w:sz w:val="22"/>
        </w:rPr>
        <w:t>年就業服務法修正</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條文內容：就業服務法第</w:t>
      </w:r>
      <w:r w:rsidRPr="00DA14E7">
        <w:rPr>
          <w:rFonts w:ascii="Times New Roman" w:eastAsia="微軟正黑體" w:hAnsi="Times New Roman" w:cs="Times New Roman"/>
          <w:color w:val="000000" w:themeColor="text1"/>
          <w:sz w:val="22"/>
        </w:rPr>
        <w:t>5</w:t>
      </w:r>
      <w:r w:rsidRPr="00DA14E7">
        <w:rPr>
          <w:rFonts w:ascii="Times New Roman" w:eastAsia="微軟正黑體" w:hAnsi="Times New Roman" w:cs="Times New Roman"/>
          <w:color w:val="000000" w:themeColor="text1"/>
          <w:sz w:val="22"/>
        </w:rPr>
        <w:t>條第</w:t>
      </w:r>
      <w:r w:rsidRPr="00DA14E7">
        <w:rPr>
          <w:rFonts w:ascii="Times New Roman" w:eastAsia="微軟正黑體" w:hAnsi="Times New Roman" w:cs="Times New Roman"/>
          <w:color w:val="000000" w:themeColor="text1"/>
          <w:sz w:val="22"/>
        </w:rPr>
        <w:t>2</w:t>
      </w:r>
      <w:r w:rsidRPr="00DA14E7">
        <w:rPr>
          <w:rFonts w:ascii="Times New Roman" w:eastAsia="微軟正黑體" w:hAnsi="Times New Roman" w:cs="Times New Roman"/>
          <w:color w:val="000000" w:themeColor="text1"/>
          <w:sz w:val="22"/>
        </w:rPr>
        <w:t>項：雇主招募或僱用員工，不得有下列情事：</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六、提供職缺之經常性薪資未達新臺幣四萬元而未公開揭示或告知其薪資範圍；罰則</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違反上述規定，處新臺幣六萬元以上三十萬元以下罰鍰。因為職缺都會公告，為避免廠商觸法，建請廠商務必列出職缺薪資範圍。</w:t>
      </w:r>
      <w:r w:rsidRPr="00DA14E7">
        <w:rPr>
          <w:rFonts w:ascii="Times New Roman" w:eastAsia="微軟正黑體" w:hAnsi="Times New Roman" w:cs="Times New Roman"/>
          <w:color w:val="000000" w:themeColor="text1"/>
          <w:sz w:val="22"/>
        </w:rPr>
        <w:t>(</w:t>
      </w:r>
      <w:r w:rsidRPr="00DA14E7">
        <w:rPr>
          <w:rFonts w:ascii="Times New Roman" w:eastAsia="微軟正黑體" w:hAnsi="Times New Roman" w:cs="Times New Roman"/>
          <w:color w:val="000000" w:themeColor="text1"/>
          <w:sz w:val="22"/>
        </w:rPr>
        <w:t>資料請以一頁為限</w:t>
      </w:r>
      <w:r w:rsidRPr="00DA14E7">
        <w:rPr>
          <w:rFonts w:ascii="Times New Roman" w:eastAsia="微軟正黑體" w:hAnsi="Times New Roman" w:cs="Times New Roman"/>
          <w:color w:val="000000" w:themeColor="text1"/>
          <w:sz w:val="22"/>
        </w:rPr>
        <w:t>)</w:t>
      </w:r>
    </w:p>
    <w:p w:rsidR="007D1F13" w:rsidRPr="00DA14E7" w:rsidRDefault="007D1F13">
      <w:pPr>
        <w:rPr>
          <w:rFonts w:ascii="Times New Roman" w:eastAsia="微軟正黑體" w:hAnsi="Times New Roman" w:cs="Times New Roman"/>
          <w:color w:val="000000" w:themeColor="text1"/>
        </w:rPr>
      </w:pPr>
    </w:p>
    <w:sectPr w:rsidR="007D1F13" w:rsidRPr="00DA14E7" w:rsidSect="000547AC">
      <w:footerReference w:type="default" r:id="rId8"/>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7AC" w:rsidRDefault="000547AC">
      <w:r>
        <w:separator/>
      </w:r>
    </w:p>
  </w:endnote>
  <w:endnote w:type="continuationSeparator" w:id="0">
    <w:p w:rsidR="000547AC" w:rsidRDefault="000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BA3EA4"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7AC" w:rsidRDefault="000547AC">
      <w:r>
        <w:separator/>
      </w:r>
    </w:p>
  </w:footnote>
  <w:footnote w:type="continuationSeparator" w:id="0">
    <w:p w:rsidR="000547AC" w:rsidRDefault="0005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A06"/>
    <w:multiLevelType w:val="multilevel"/>
    <w:tmpl w:val="B1BA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0547AC"/>
    <w:rsid w:val="000C2193"/>
    <w:rsid w:val="00192805"/>
    <w:rsid w:val="001E1AB7"/>
    <w:rsid w:val="001E7DCF"/>
    <w:rsid w:val="0036686D"/>
    <w:rsid w:val="003D2917"/>
    <w:rsid w:val="005E102E"/>
    <w:rsid w:val="00645210"/>
    <w:rsid w:val="007240F7"/>
    <w:rsid w:val="00732E46"/>
    <w:rsid w:val="0075108B"/>
    <w:rsid w:val="007D1F13"/>
    <w:rsid w:val="00842DFA"/>
    <w:rsid w:val="009F5175"/>
    <w:rsid w:val="00AC7C08"/>
    <w:rsid w:val="00BA3EA4"/>
    <w:rsid w:val="00CC6725"/>
    <w:rsid w:val="00DA14E7"/>
    <w:rsid w:val="00F01BDE"/>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53EF8"/>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unhideWhenUsed/>
    <w:rsid w:val="003D2917"/>
    <w:rPr>
      <w:color w:val="0563C1" w:themeColor="hyperlink"/>
      <w:u w:val="single"/>
    </w:rPr>
  </w:style>
  <w:style w:type="character" w:styleId="a6">
    <w:name w:val="Unresolved Mention"/>
    <w:basedOn w:val="a0"/>
    <w:uiPriority w:val="99"/>
    <w:semiHidden/>
    <w:unhideWhenUsed/>
    <w:rsid w:val="003D2917"/>
    <w:rPr>
      <w:color w:val="605E5C"/>
      <w:shd w:val="clear" w:color="auto" w:fill="E1DFDD"/>
    </w:rPr>
  </w:style>
  <w:style w:type="paragraph" w:styleId="a7">
    <w:name w:val="header"/>
    <w:basedOn w:val="a"/>
    <w:link w:val="a8"/>
    <w:uiPriority w:val="99"/>
    <w:unhideWhenUsed/>
    <w:rsid w:val="009F5175"/>
    <w:pPr>
      <w:tabs>
        <w:tab w:val="center" w:pos="4153"/>
        <w:tab w:val="right" w:pos="8306"/>
      </w:tabs>
      <w:snapToGrid w:val="0"/>
    </w:pPr>
    <w:rPr>
      <w:sz w:val="20"/>
      <w:szCs w:val="20"/>
    </w:rPr>
  </w:style>
  <w:style w:type="character" w:customStyle="1" w:styleId="a8">
    <w:name w:val="頁首 字元"/>
    <w:basedOn w:val="a0"/>
    <w:link w:val="a7"/>
    <w:uiPriority w:val="99"/>
    <w:rsid w:val="009F51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6714">
      <w:bodyDiv w:val="1"/>
      <w:marLeft w:val="0"/>
      <w:marRight w:val="0"/>
      <w:marTop w:val="0"/>
      <w:marBottom w:val="0"/>
      <w:divBdr>
        <w:top w:val="none" w:sz="0" w:space="0" w:color="auto"/>
        <w:left w:val="none" w:sz="0" w:space="0" w:color="auto"/>
        <w:bottom w:val="none" w:sz="0" w:space="0" w:color="auto"/>
        <w:right w:val="none" w:sz="0" w:space="0" w:color="auto"/>
      </w:divBdr>
    </w:div>
    <w:div w:id="1284768225">
      <w:bodyDiv w:val="1"/>
      <w:marLeft w:val="0"/>
      <w:marRight w:val="0"/>
      <w:marTop w:val="0"/>
      <w:marBottom w:val="0"/>
      <w:divBdr>
        <w:top w:val="none" w:sz="0" w:space="0" w:color="auto"/>
        <w:left w:val="none" w:sz="0" w:space="0" w:color="auto"/>
        <w:bottom w:val="none" w:sz="0" w:space="0" w:color="auto"/>
        <w:right w:val="none" w:sz="0" w:space="0" w:color="auto"/>
      </w:divBdr>
      <w:divsChild>
        <w:div w:id="1107429322">
          <w:marLeft w:val="0"/>
          <w:marRight w:val="0"/>
          <w:marTop w:val="0"/>
          <w:marBottom w:val="0"/>
          <w:divBdr>
            <w:top w:val="none" w:sz="0" w:space="0" w:color="auto"/>
            <w:left w:val="none" w:sz="0" w:space="0" w:color="auto"/>
            <w:bottom w:val="none" w:sz="0" w:space="0" w:color="auto"/>
            <w:right w:val="none" w:sz="0" w:space="0" w:color="auto"/>
          </w:divBdr>
        </w:div>
        <w:div w:id="1270284350">
          <w:marLeft w:val="0"/>
          <w:marRight w:val="0"/>
          <w:marTop w:val="0"/>
          <w:marBottom w:val="0"/>
          <w:divBdr>
            <w:top w:val="none" w:sz="0" w:space="0" w:color="auto"/>
            <w:left w:val="none" w:sz="0" w:space="0" w:color="auto"/>
            <w:bottom w:val="none" w:sz="0" w:space="0" w:color="auto"/>
            <w:right w:val="none" w:sz="0" w:space="0" w:color="auto"/>
          </w:divBdr>
        </w:div>
      </w:divsChild>
    </w:div>
    <w:div w:id="1661498070">
      <w:bodyDiv w:val="1"/>
      <w:marLeft w:val="0"/>
      <w:marRight w:val="0"/>
      <w:marTop w:val="0"/>
      <w:marBottom w:val="0"/>
      <w:divBdr>
        <w:top w:val="none" w:sz="0" w:space="0" w:color="auto"/>
        <w:left w:val="none" w:sz="0" w:space="0" w:color="auto"/>
        <w:bottom w:val="none" w:sz="0" w:space="0" w:color="auto"/>
        <w:right w:val="none" w:sz="0" w:space="0" w:color="auto"/>
      </w:divBdr>
      <w:divsChild>
        <w:div w:id="1243876043">
          <w:marLeft w:val="0"/>
          <w:marRight w:val="0"/>
          <w:marTop w:val="0"/>
          <w:marBottom w:val="0"/>
          <w:divBdr>
            <w:top w:val="none" w:sz="0" w:space="0" w:color="auto"/>
            <w:left w:val="none" w:sz="0" w:space="0" w:color="auto"/>
            <w:bottom w:val="none" w:sz="0" w:space="0" w:color="auto"/>
            <w:right w:val="none" w:sz="0" w:space="0" w:color="auto"/>
          </w:divBdr>
          <w:divsChild>
            <w:div w:id="1971401657">
              <w:marLeft w:val="0"/>
              <w:marRight w:val="0"/>
              <w:marTop w:val="0"/>
              <w:marBottom w:val="0"/>
              <w:divBdr>
                <w:top w:val="none" w:sz="0" w:space="0" w:color="auto"/>
                <w:left w:val="none" w:sz="0" w:space="0" w:color="auto"/>
                <w:bottom w:val="none" w:sz="0" w:space="0" w:color="auto"/>
                <w:right w:val="none" w:sz="0" w:space="0" w:color="auto"/>
              </w:divBdr>
              <w:divsChild>
                <w:div w:id="1777216017">
                  <w:marLeft w:val="0"/>
                  <w:marRight w:val="0"/>
                  <w:marTop w:val="0"/>
                  <w:marBottom w:val="0"/>
                  <w:divBdr>
                    <w:top w:val="none" w:sz="0" w:space="0" w:color="auto"/>
                    <w:left w:val="none" w:sz="0" w:space="0" w:color="auto"/>
                    <w:bottom w:val="none" w:sz="0" w:space="0" w:color="auto"/>
                    <w:right w:val="none" w:sz="0" w:space="0" w:color="auto"/>
                  </w:divBdr>
                  <w:divsChild>
                    <w:div w:id="19441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2603">
      <w:bodyDiv w:val="1"/>
      <w:marLeft w:val="0"/>
      <w:marRight w:val="0"/>
      <w:marTop w:val="0"/>
      <w:marBottom w:val="0"/>
      <w:divBdr>
        <w:top w:val="none" w:sz="0" w:space="0" w:color="auto"/>
        <w:left w:val="none" w:sz="0" w:space="0" w:color="auto"/>
        <w:bottom w:val="none" w:sz="0" w:space="0" w:color="auto"/>
        <w:right w:val="none" w:sz="0" w:space="0" w:color="auto"/>
      </w:divBdr>
      <w:divsChild>
        <w:div w:id="1978339029">
          <w:marLeft w:val="0"/>
          <w:marRight w:val="0"/>
          <w:marTop w:val="0"/>
          <w:marBottom w:val="0"/>
          <w:divBdr>
            <w:top w:val="none" w:sz="0" w:space="0" w:color="auto"/>
            <w:left w:val="none" w:sz="0" w:space="0" w:color="auto"/>
            <w:bottom w:val="none" w:sz="0" w:space="0" w:color="auto"/>
            <w:right w:val="none" w:sz="0" w:space="0" w:color="auto"/>
          </w:divBdr>
        </w:div>
        <w:div w:id="185682913">
          <w:marLeft w:val="0"/>
          <w:marRight w:val="0"/>
          <w:marTop w:val="0"/>
          <w:marBottom w:val="0"/>
          <w:divBdr>
            <w:top w:val="none" w:sz="0" w:space="0" w:color="auto"/>
            <w:left w:val="none" w:sz="0" w:space="0" w:color="auto"/>
            <w:bottom w:val="none" w:sz="0" w:space="0" w:color="auto"/>
            <w:right w:val="none" w:sz="0" w:space="0" w:color="auto"/>
          </w:divBdr>
        </w:div>
        <w:div w:id="116994237">
          <w:marLeft w:val="0"/>
          <w:marRight w:val="0"/>
          <w:marTop w:val="0"/>
          <w:marBottom w:val="0"/>
          <w:divBdr>
            <w:top w:val="none" w:sz="0" w:space="0" w:color="auto"/>
            <w:left w:val="none" w:sz="0" w:space="0" w:color="auto"/>
            <w:bottom w:val="none" w:sz="0" w:space="0" w:color="auto"/>
            <w:right w:val="none" w:sz="0" w:space="0" w:color="auto"/>
          </w:divBdr>
        </w:div>
      </w:divsChild>
    </w:div>
    <w:div w:id="2009677087">
      <w:bodyDiv w:val="1"/>
      <w:marLeft w:val="0"/>
      <w:marRight w:val="0"/>
      <w:marTop w:val="0"/>
      <w:marBottom w:val="0"/>
      <w:divBdr>
        <w:top w:val="none" w:sz="0" w:space="0" w:color="auto"/>
        <w:left w:val="none" w:sz="0" w:space="0" w:color="auto"/>
        <w:bottom w:val="none" w:sz="0" w:space="0" w:color="auto"/>
        <w:right w:val="none" w:sz="0" w:space="0" w:color="auto"/>
      </w:divBdr>
      <w:divsChild>
        <w:div w:id="1434059486">
          <w:marLeft w:val="0"/>
          <w:marRight w:val="0"/>
          <w:marTop w:val="0"/>
          <w:marBottom w:val="0"/>
          <w:divBdr>
            <w:top w:val="none" w:sz="0" w:space="0" w:color="auto"/>
            <w:left w:val="none" w:sz="0" w:space="0" w:color="auto"/>
            <w:bottom w:val="none" w:sz="0" w:space="0" w:color="auto"/>
            <w:right w:val="none" w:sz="0" w:space="0" w:color="auto"/>
          </w:divBdr>
        </w:div>
        <w:div w:id="28751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ngfeng.com.tw/ch/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11</cp:revision>
  <dcterms:created xsi:type="dcterms:W3CDTF">2023-04-24T02:56:00Z</dcterms:created>
  <dcterms:modified xsi:type="dcterms:W3CDTF">2024-04-17T13:38:00Z</dcterms:modified>
</cp:coreProperties>
</file>