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36640C" w:rsidRDefault="0036686D" w:rsidP="0036686D">
      <w:pPr>
        <w:widowControl/>
        <w:spacing w:line="0" w:lineRule="atLeast"/>
        <w:jc w:val="center"/>
        <w:rPr>
          <w:rFonts w:ascii="微軟正黑體" w:eastAsia="微軟正黑體" w:hAnsi="微軟正黑體"/>
          <w:b/>
          <w:szCs w:val="24"/>
        </w:rPr>
      </w:pPr>
      <w:r w:rsidRPr="0036640C">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531"/>
        <w:gridCol w:w="4392"/>
        <w:gridCol w:w="1418"/>
        <w:gridCol w:w="2237"/>
      </w:tblGrid>
      <w:tr w:rsidR="0036640C" w:rsidRPr="0036640C" w:rsidTr="0068363F">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公司名稱</w:t>
            </w:r>
          </w:p>
        </w:tc>
        <w:tc>
          <w:tcPr>
            <w:tcW w:w="2293" w:type="pct"/>
            <w:shd w:val="clear" w:color="auto" w:fill="auto"/>
            <w:vAlign w:val="center"/>
          </w:tcPr>
          <w:p w:rsidR="001F74CC" w:rsidRPr="0068363F" w:rsidRDefault="001F74CC" w:rsidP="0068363F">
            <w:pPr>
              <w:spacing w:line="0" w:lineRule="atLeast"/>
              <w:rPr>
                <w:rFonts w:ascii="微軟正黑體" w:eastAsia="微軟正黑體" w:hAnsi="微軟正黑體"/>
                <w:szCs w:val="24"/>
              </w:rPr>
            </w:pPr>
            <w:r w:rsidRPr="0068363F">
              <w:rPr>
                <w:rFonts w:ascii="微軟正黑體" w:eastAsia="微軟正黑體" w:hAnsi="微軟正黑體" w:hint="eastAsia"/>
                <w:szCs w:val="24"/>
              </w:rPr>
              <w:t>宜特科技股份有限公司</w:t>
            </w:r>
          </w:p>
        </w:tc>
        <w:tc>
          <w:tcPr>
            <w:tcW w:w="740"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szCs w:val="24"/>
              </w:rPr>
              <w:t>攤位編號</w:t>
            </w:r>
          </w:p>
        </w:tc>
        <w:tc>
          <w:tcPr>
            <w:tcW w:w="1168" w:type="pct"/>
            <w:shd w:val="clear" w:color="auto" w:fill="auto"/>
            <w:vAlign w:val="center"/>
          </w:tcPr>
          <w:p w:rsidR="001F74CC" w:rsidRPr="0068363F" w:rsidRDefault="0036640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color w:val="C00000"/>
                <w:szCs w:val="24"/>
              </w:rPr>
              <w:t>科技1</w:t>
            </w:r>
          </w:p>
        </w:tc>
      </w:tr>
      <w:tr w:rsidR="0036640C" w:rsidRPr="0036640C" w:rsidTr="0068363F">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公司地址</w:t>
            </w:r>
          </w:p>
        </w:tc>
        <w:tc>
          <w:tcPr>
            <w:tcW w:w="2293" w:type="pct"/>
            <w:shd w:val="clear" w:color="auto" w:fill="auto"/>
            <w:vAlign w:val="center"/>
          </w:tcPr>
          <w:p w:rsidR="001F74CC" w:rsidRPr="0068363F" w:rsidRDefault="001F74CC" w:rsidP="0068363F">
            <w:pPr>
              <w:spacing w:line="0" w:lineRule="atLeast"/>
              <w:rPr>
                <w:rFonts w:ascii="微軟正黑體" w:eastAsia="微軟正黑體" w:hAnsi="微軟正黑體"/>
                <w:szCs w:val="24"/>
              </w:rPr>
            </w:pPr>
            <w:r w:rsidRPr="0068363F">
              <w:rPr>
                <w:rFonts w:ascii="微軟正黑體" w:eastAsia="微軟正黑體" w:hAnsi="微軟正黑體" w:hint="eastAsia"/>
                <w:szCs w:val="24"/>
              </w:rPr>
              <w:t>新竹市東區力行一路10-1號</w:t>
            </w:r>
          </w:p>
        </w:tc>
        <w:tc>
          <w:tcPr>
            <w:tcW w:w="740"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統一編號</w:t>
            </w:r>
          </w:p>
        </w:tc>
        <w:tc>
          <w:tcPr>
            <w:tcW w:w="1168"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89845410</w:t>
            </w:r>
          </w:p>
        </w:tc>
      </w:tr>
      <w:tr w:rsidR="0036640C" w:rsidRPr="0036640C" w:rsidTr="0068363F">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負責人</w:t>
            </w:r>
          </w:p>
        </w:tc>
        <w:tc>
          <w:tcPr>
            <w:tcW w:w="2293" w:type="pct"/>
            <w:shd w:val="clear" w:color="auto" w:fill="auto"/>
            <w:vAlign w:val="center"/>
          </w:tcPr>
          <w:p w:rsidR="001F74CC" w:rsidRPr="0068363F" w:rsidRDefault="001F74CC" w:rsidP="0068363F">
            <w:pPr>
              <w:spacing w:line="0" w:lineRule="atLeast"/>
              <w:rPr>
                <w:rFonts w:ascii="微軟正黑體" w:eastAsia="微軟正黑體" w:hAnsi="微軟正黑體"/>
                <w:szCs w:val="24"/>
              </w:rPr>
            </w:pPr>
            <w:r w:rsidRPr="0068363F">
              <w:rPr>
                <w:rFonts w:ascii="微軟正黑體" w:eastAsia="微軟正黑體" w:hAnsi="微軟正黑體" w:hint="eastAsia"/>
                <w:szCs w:val="24"/>
              </w:rPr>
              <w:t>余維斌</w:t>
            </w:r>
          </w:p>
        </w:tc>
        <w:tc>
          <w:tcPr>
            <w:tcW w:w="740"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員工人數</w:t>
            </w:r>
          </w:p>
        </w:tc>
        <w:tc>
          <w:tcPr>
            <w:tcW w:w="1168"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1000人</w:t>
            </w:r>
          </w:p>
        </w:tc>
      </w:tr>
      <w:tr w:rsidR="0036640C" w:rsidRPr="0036640C" w:rsidTr="0068363F">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連絡人</w:t>
            </w:r>
          </w:p>
        </w:tc>
        <w:tc>
          <w:tcPr>
            <w:tcW w:w="2293" w:type="pct"/>
            <w:shd w:val="clear" w:color="auto" w:fill="auto"/>
            <w:vAlign w:val="center"/>
          </w:tcPr>
          <w:p w:rsidR="001F74CC" w:rsidRPr="0068363F" w:rsidRDefault="001F74CC" w:rsidP="0068363F">
            <w:pPr>
              <w:snapToGrid w:val="0"/>
              <w:spacing w:line="0" w:lineRule="atLeast"/>
              <w:jc w:val="both"/>
              <w:rPr>
                <w:rFonts w:ascii="微軟正黑體" w:eastAsia="微軟正黑體" w:hAnsi="微軟正黑體"/>
                <w:szCs w:val="24"/>
              </w:rPr>
            </w:pPr>
            <w:r w:rsidRPr="0068363F">
              <w:rPr>
                <w:rFonts w:ascii="微軟正黑體" w:eastAsia="微軟正黑體" w:hAnsi="微軟正黑體" w:hint="eastAsia"/>
                <w:szCs w:val="24"/>
              </w:rPr>
              <w:t>人力資源管理部</w:t>
            </w:r>
          </w:p>
        </w:tc>
        <w:tc>
          <w:tcPr>
            <w:tcW w:w="740"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連絡電話</w:t>
            </w:r>
          </w:p>
        </w:tc>
        <w:tc>
          <w:tcPr>
            <w:tcW w:w="1168"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03-5799909</w:t>
            </w:r>
          </w:p>
        </w:tc>
      </w:tr>
      <w:tr w:rsidR="0036640C" w:rsidRPr="0036640C" w:rsidTr="0036640C">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E-mail</w:t>
            </w:r>
          </w:p>
        </w:tc>
        <w:tc>
          <w:tcPr>
            <w:tcW w:w="4201" w:type="pct"/>
            <w:gridSpan w:val="3"/>
            <w:shd w:val="clear" w:color="auto" w:fill="auto"/>
            <w:vAlign w:val="center"/>
          </w:tcPr>
          <w:p w:rsidR="001F74CC" w:rsidRPr="0068363F" w:rsidRDefault="00D17193" w:rsidP="0068363F">
            <w:pPr>
              <w:spacing w:line="0" w:lineRule="atLeast"/>
              <w:rPr>
                <w:rFonts w:ascii="微軟正黑體" w:eastAsia="微軟正黑體" w:hAnsi="微軟正黑體"/>
                <w:szCs w:val="24"/>
              </w:rPr>
            </w:pPr>
            <w:hyperlink r:id="rId6" w:history="1">
              <w:r w:rsidR="001F74CC" w:rsidRPr="0068363F">
                <w:rPr>
                  <w:rStyle w:val="a7"/>
                  <w:rFonts w:ascii="微軟正黑體" w:eastAsia="微軟正黑體" w:hAnsi="微軟正黑體"/>
                  <w:color w:val="auto"/>
                  <w:szCs w:val="24"/>
                </w:rPr>
                <w:t>RS@istgroup.com</w:t>
              </w:r>
            </w:hyperlink>
          </w:p>
        </w:tc>
      </w:tr>
      <w:tr w:rsidR="0036640C" w:rsidRPr="0036640C" w:rsidTr="0036640C">
        <w:trPr>
          <w:jc w:val="center"/>
        </w:trPr>
        <w:tc>
          <w:tcPr>
            <w:tcW w:w="799" w:type="pct"/>
            <w:shd w:val="clear" w:color="auto" w:fill="auto"/>
            <w:vAlign w:val="center"/>
          </w:tcPr>
          <w:p w:rsidR="001F74CC" w:rsidRPr="0068363F" w:rsidRDefault="001F74CC" w:rsidP="0068363F">
            <w:pPr>
              <w:spacing w:line="0" w:lineRule="atLeast"/>
              <w:jc w:val="center"/>
              <w:rPr>
                <w:rFonts w:ascii="微軟正黑體" w:eastAsia="微軟正黑體" w:hAnsi="微軟正黑體"/>
                <w:szCs w:val="24"/>
              </w:rPr>
            </w:pPr>
            <w:r w:rsidRPr="0068363F">
              <w:rPr>
                <w:rFonts w:ascii="微軟正黑體" w:eastAsia="微軟正黑體" w:hAnsi="微軟正黑體" w:hint="eastAsia"/>
                <w:szCs w:val="24"/>
              </w:rPr>
              <w:t>公司網址     QR Code</w:t>
            </w:r>
          </w:p>
        </w:tc>
        <w:tc>
          <w:tcPr>
            <w:tcW w:w="4201" w:type="pct"/>
            <w:gridSpan w:val="3"/>
            <w:shd w:val="clear" w:color="auto" w:fill="auto"/>
            <w:vAlign w:val="center"/>
          </w:tcPr>
          <w:p w:rsidR="001F74CC" w:rsidRPr="0068363F" w:rsidRDefault="00D17193" w:rsidP="0068363F">
            <w:pPr>
              <w:spacing w:line="0" w:lineRule="atLeast"/>
              <w:rPr>
                <w:rFonts w:ascii="微軟正黑體" w:eastAsia="微軟正黑體" w:hAnsi="微軟正黑體"/>
                <w:szCs w:val="24"/>
              </w:rPr>
            </w:pPr>
            <w:hyperlink r:id="rId7" w:history="1">
              <w:r w:rsidR="001F74CC" w:rsidRPr="0068363F">
                <w:rPr>
                  <w:rStyle w:val="a7"/>
                  <w:rFonts w:ascii="微軟正黑體" w:eastAsia="微軟正黑體" w:hAnsi="微軟正黑體"/>
                  <w:color w:val="auto"/>
                  <w:szCs w:val="24"/>
                </w:rPr>
                <w:t>http://www.istgroup.com/tw</w:t>
              </w:r>
            </w:hyperlink>
          </w:p>
        </w:tc>
      </w:tr>
      <w:tr w:rsidR="0036640C" w:rsidRPr="0036640C" w:rsidTr="0036640C">
        <w:trPr>
          <w:trHeight w:val="1572"/>
          <w:jc w:val="center"/>
        </w:trPr>
        <w:tc>
          <w:tcPr>
            <w:tcW w:w="799" w:type="pct"/>
            <w:shd w:val="clear" w:color="auto" w:fill="auto"/>
            <w:vAlign w:val="center"/>
          </w:tcPr>
          <w:p w:rsidR="001F74CC" w:rsidRPr="0036640C" w:rsidRDefault="001F74CC" w:rsidP="001F74CC">
            <w:pPr>
              <w:spacing w:line="0" w:lineRule="atLeast"/>
              <w:jc w:val="center"/>
              <w:rPr>
                <w:rFonts w:ascii="微軟正黑體" w:eastAsia="微軟正黑體" w:hAnsi="微軟正黑體"/>
                <w:sz w:val="22"/>
              </w:rPr>
            </w:pPr>
            <w:r w:rsidRPr="0036640C">
              <w:rPr>
                <w:rFonts w:ascii="微軟正黑體" w:eastAsia="微軟正黑體" w:hAnsi="微軟正黑體" w:hint="eastAsia"/>
                <w:sz w:val="22"/>
              </w:rPr>
              <w:t>服務項目</w:t>
            </w:r>
          </w:p>
        </w:tc>
        <w:tc>
          <w:tcPr>
            <w:tcW w:w="4201" w:type="pct"/>
            <w:gridSpan w:val="3"/>
            <w:shd w:val="clear" w:color="auto" w:fill="auto"/>
            <w:vAlign w:val="center"/>
          </w:tcPr>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1.IC 電路修補</w:t>
            </w:r>
          </w:p>
          <w:p w:rsidR="001F74CC" w:rsidRPr="0036640C" w:rsidRDefault="00D17193" w:rsidP="001F74CC">
            <w:pPr>
              <w:snapToGrid w:val="0"/>
              <w:spacing w:line="360" w:lineRule="exact"/>
              <w:jc w:val="both"/>
              <w:rPr>
                <w:rFonts w:ascii="微軟正黑體" w:eastAsia="微軟正黑體" w:hAnsi="微軟正黑體"/>
                <w:sz w:val="25"/>
                <w:szCs w:val="25"/>
              </w:rPr>
            </w:pPr>
            <w:r>
              <w:rPr>
                <w:rFonts w:ascii="微軟正黑體" w:eastAsia="微軟正黑體" w:hAnsi="微軟正黑體"/>
                <w:noProof/>
                <w:sz w:val="25"/>
                <w:szCs w:val="25"/>
              </w:rPr>
              <w:pict w14:anchorId="5B4E3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6" type="#_x0000_t75" style="position:absolute;left:0;text-align:left;margin-left:156.3pt;margin-top:16.95pt;width:78.95pt;height:78.95pt;z-index:251659264;visibility:visible;mso-width-relative:margin;mso-height-relative:margin">
                  <v:imagedata r:id="rId8" o:title=""/>
                </v:shape>
              </w:pict>
            </w:r>
            <w:r>
              <w:rPr>
                <w:rFonts w:ascii="微軟正黑體" w:eastAsia="微軟正黑體" w:hAnsi="微軟正黑體"/>
                <w:noProof/>
              </w:rPr>
              <w:pict w14:anchorId="63CF6E58">
                <v:shape id="圖片 2" o:spid="_x0000_s1027" type="#_x0000_t75" style="position:absolute;left:0;text-align:left;margin-left:232.65pt;margin-top:15.55pt;width:80.5pt;height:80.5pt;z-index:251660288;visibility:visible;mso-width-relative:margin;mso-height-relative:margin">
                  <v:imagedata r:id="rId9" o:title=""/>
                </v:shape>
              </w:pict>
            </w:r>
            <w:r>
              <w:rPr>
                <w:rFonts w:ascii="微軟正黑體" w:eastAsia="微軟正黑體" w:hAnsi="微軟正黑體"/>
                <w:noProof/>
              </w:rPr>
              <w:pict w14:anchorId="27C904AE">
                <v:shape id="圖片 1" o:spid="_x0000_s1028" type="#_x0000_t75" style="position:absolute;left:0;text-align:left;margin-left:308.85pt;margin-top:14.35pt;width:82.35pt;height:82.35pt;z-index:251661312;visibility:visible;mso-width-relative:margin;mso-height-relative:margin">
                  <v:imagedata r:id="rId10" o:title=""/>
                </v:shape>
              </w:pict>
            </w:r>
            <w:r w:rsidR="001F74CC" w:rsidRPr="0036640C">
              <w:rPr>
                <w:rFonts w:ascii="微軟正黑體" w:eastAsia="微軟正黑體" w:hAnsi="微軟正黑體" w:hint="eastAsia"/>
                <w:sz w:val="25"/>
                <w:szCs w:val="25"/>
              </w:rPr>
              <w:t>2.工程樣品製備</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3.故障分析</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4.訊號測試</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5.材料分析</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6.可靠度設計驗證</w:t>
            </w:r>
          </w:p>
          <w:p w:rsidR="001F74CC" w:rsidRPr="0036640C" w:rsidRDefault="001F74CC" w:rsidP="001F74CC">
            <w:pPr>
              <w:spacing w:line="0" w:lineRule="atLeast"/>
              <w:rPr>
                <w:rFonts w:ascii="微軟正黑體" w:eastAsia="微軟正黑體" w:hAnsi="微軟正黑體"/>
                <w:sz w:val="22"/>
              </w:rPr>
            </w:pPr>
            <w:r w:rsidRPr="0036640C">
              <w:rPr>
                <w:rFonts w:ascii="微軟正黑體" w:eastAsia="微軟正黑體" w:hAnsi="微軟正黑體" w:hint="eastAsia"/>
                <w:sz w:val="25"/>
                <w:szCs w:val="25"/>
              </w:rPr>
              <w:t>7.化學分析/各類輔導</w:t>
            </w:r>
          </w:p>
        </w:tc>
      </w:tr>
      <w:tr w:rsidR="0036640C" w:rsidRPr="0036640C" w:rsidTr="0036640C">
        <w:trPr>
          <w:jc w:val="center"/>
        </w:trPr>
        <w:tc>
          <w:tcPr>
            <w:tcW w:w="799" w:type="pct"/>
            <w:shd w:val="clear" w:color="auto" w:fill="auto"/>
            <w:vAlign w:val="center"/>
          </w:tcPr>
          <w:p w:rsidR="001F74CC" w:rsidRPr="0036640C" w:rsidRDefault="001F74CC" w:rsidP="001F74CC">
            <w:pPr>
              <w:spacing w:line="0" w:lineRule="atLeast"/>
              <w:jc w:val="center"/>
              <w:rPr>
                <w:rFonts w:ascii="微軟正黑體" w:eastAsia="微軟正黑體" w:hAnsi="微軟正黑體"/>
                <w:sz w:val="22"/>
              </w:rPr>
            </w:pPr>
            <w:r w:rsidRPr="0036640C">
              <w:rPr>
                <w:rFonts w:ascii="微軟正黑體" w:eastAsia="微軟正黑體" w:hAnsi="微軟正黑體" w:hint="eastAsia"/>
                <w:sz w:val="22"/>
              </w:rPr>
              <w:t>勞動權益</w:t>
            </w:r>
          </w:p>
        </w:tc>
        <w:tc>
          <w:tcPr>
            <w:tcW w:w="4201" w:type="pct"/>
            <w:gridSpan w:val="3"/>
            <w:shd w:val="clear" w:color="auto" w:fill="auto"/>
            <w:vAlign w:val="center"/>
          </w:tcPr>
          <w:p w:rsidR="001F74CC" w:rsidRPr="0036640C" w:rsidRDefault="001F74CC" w:rsidP="001F74CC">
            <w:pPr>
              <w:spacing w:line="0" w:lineRule="atLeast"/>
              <w:rPr>
                <w:rFonts w:ascii="微軟正黑體" w:eastAsia="微軟正黑體" w:hAnsi="微軟正黑體"/>
                <w:sz w:val="22"/>
              </w:rPr>
            </w:pPr>
            <w:r w:rsidRPr="0036640C">
              <w:rPr>
                <w:rFonts w:ascii="微軟正黑體" w:eastAsia="微軟正黑體" w:hAnsi="微軟正黑體" w:hint="eastAsia"/>
                <w:sz w:val="22"/>
              </w:rPr>
              <w:sym w:font="Wingdings 2" w:char="F052"/>
            </w:r>
            <w:r w:rsidRPr="0036640C">
              <w:rPr>
                <w:rFonts w:ascii="微軟正黑體" w:eastAsia="微軟正黑體" w:hAnsi="微軟正黑體" w:hint="eastAsia"/>
                <w:sz w:val="22"/>
              </w:rPr>
              <w:t xml:space="preserve">勞、健保 </w:t>
            </w:r>
            <w:r w:rsidRPr="0036640C">
              <w:rPr>
                <w:rFonts w:ascii="微軟正黑體" w:eastAsia="微軟正黑體" w:hAnsi="微軟正黑體" w:hint="eastAsia"/>
                <w:sz w:val="22"/>
              </w:rPr>
              <w:sym w:font="Wingdings 2" w:char="F052"/>
            </w:r>
            <w:r w:rsidRPr="0036640C">
              <w:rPr>
                <w:rFonts w:ascii="微軟正黑體" w:eastAsia="微軟正黑體" w:hAnsi="微軟正黑體" w:hint="eastAsia"/>
                <w:sz w:val="22"/>
              </w:rPr>
              <w:t>勞退 休假制度：</w:t>
            </w:r>
            <w:r w:rsidRPr="0036640C">
              <w:rPr>
                <w:rFonts w:ascii="微軟正黑體" w:eastAsia="微軟正黑體" w:hAnsi="微軟正黑體" w:hint="eastAsia"/>
                <w:sz w:val="22"/>
                <w:u w:val="single"/>
              </w:rPr>
              <w:t>週休二日、輪班(依各職缺規定)</w:t>
            </w:r>
          </w:p>
        </w:tc>
      </w:tr>
      <w:tr w:rsidR="0036640C" w:rsidRPr="0036640C" w:rsidTr="0068363F">
        <w:trPr>
          <w:trHeight w:val="3235"/>
          <w:jc w:val="center"/>
        </w:trPr>
        <w:tc>
          <w:tcPr>
            <w:tcW w:w="799" w:type="pct"/>
            <w:vMerge w:val="restart"/>
            <w:shd w:val="clear" w:color="auto" w:fill="auto"/>
            <w:vAlign w:val="center"/>
          </w:tcPr>
          <w:p w:rsidR="001F74CC" w:rsidRPr="0036640C" w:rsidRDefault="001F74CC" w:rsidP="001F74CC">
            <w:pPr>
              <w:spacing w:line="0" w:lineRule="atLeast"/>
              <w:jc w:val="center"/>
              <w:rPr>
                <w:rFonts w:ascii="微軟正黑體" w:eastAsia="微軟正黑體" w:hAnsi="微軟正黑體"/>
                <w:sz w:val="22"/>
              </w:rPr>
            </w:pPr>
            <w:r w:rsidRPr="0036640C">
              <w:rPr>
                <w:rFonts w:ascii="微軟正黑體" w:eastAsia="微軟正黑體" w:hAnsi="微軟正黑體" w:hint="eastAsia"/>
                <w:sz w:val="22"/>
              </w:rPr>
              <w:t>福利制度</w:t>
            </w:r>
          </w:p>
        </w:tc>
        <w:tc>
          <w:tcPr>
            <w:tcW w:w="2293" w:type="pct"/>
            <w:vMerge w:val="restart"/>
            <w:shd w:val="clear" w:color="auto" w:fill="auto"/>
            <w:vAlign w:val="center"/>
          </w:tcPr>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【美好薪情】</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高調幅之年度調薪</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激勵獎金、績效獎金</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員工分紅獎金</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三節獎金禮金</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生日禮金、福利補助</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【完善培訓】</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新人專屬教練</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專業訓練藍圖</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跨領域部門輪調</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多元自我學習管道</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健全晉升制度</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【幸福照顧】</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優於勞基法休假</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樂活員工活動</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精緻員工健檢</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藝文咖啡廳</w:t>
            </w:r>
          </w:p>
          <w:p w:rsidR="001F74CC" w:rsidRPr="0036640C" w:rsidRDefault="001F74CC" w:rsidP="001F74CC">
            <w:pPr>
              <w:snapToGrid w:val="0"/>
              <w:spacing w:line="360" w:lineRule="exact"/>
              <w:jc w:val="both"/>
              <w:rPr>
                <w:rFonts w:ascii="微軟正黑體" w:eastAsia="微軟正黑體" w:hAnsi="微軟正黑體"/>
                <w:sz w:val="25"/>
                <w:szCs w:val="25"/>
              </w:rPr>
            </w:pPr>
            <w:r w:rsidRPr="0036640C">
              <w:rPr>
                <w:rFonts w:ascii="微軟正黑體" w:eastAsia="微軟正黑體" w:hAnsi="微軟正黑體" w:hint="eastAsia"/>
                <w:sz w:val="25"/>
                <w:szCs w:val="25"/>
              </w:rPr>
              <w:t>單人套房宿舍</w:t>
            </w:r>
          </w:p>
        </w:tc>
        <w:tc>
          <w:tcPr>
            <w:tcW w:w="740" w:type="pct"/>
            <w:shd w:val="clear" w:color="auto" w:fill="auto"/>
            <w:tcFitText/>
            <w:vAlign w:val="center"/>
          </w:tcPr>
          <w:p w:rsidR="001F74CC" w:rsidRPr="0036640C" w:rsidRDefault="001F74CC" w:rsidP="001F74CC">
            <w:pPr>
              <w:spacing w:line="0" w:lineRule="atLeast"/>
              <w:jc w:val="center"/>
              <w:rPr>
                <w:rFonts w:ascii="微軟正黑體" w:eastAsia="微軟正黑體" w:hAnsi="微軟正黑體"/>
                <w:kern w:val="20"/>
                <w:sz w:val="22"/>
              </w:rPr>
            </w:pPr>
            <w:r w:rsidRPr="0068363F">
              <w:rPr>
                <w:rFonts w:ascii="微軟正黑體" w:eastAsia="微軟正黑體" w:hAnsi="微軟正黑體" w:hint="eastAsia"/>
                <w:spacing w:val="15"/>
                <w:w w:val="41"/>
                <w:kern w:val="0"/>
                <w:sz w:val="22"/>
              </w:rPr>
              <w:t>是否進用身心障礙人</w:t>
            </w:r>
            <w:r w:rsidRPr="0068363F">
              <w:rPr>
                <w:rFonts w:ascii="微軟正黑體" w:eastAsia="微軟正黑體" w:hAnsi="微軟正黑體" w:hint="eastAsia"/>
                <w:spacing w:val="5"/>
                <w:w w:val="41"/>
                <w:kern w:val="0"/>
                <w:sz w:val="22"/>
              </w:rPr>
              <w:t>員</w:t>
            </w:r>
          </w:p>
        </w:tc>
        <w:tc>
          <w:tcPr>
            <w:tcW w:w="1168" w:type="pct"/>
            <w:shd w:val="clear" w:color="auto" w:fill="auto"/>
            <w:vAlign w:val="center"/>
          </w:tcPr>
          <w:p w:rsidR="001F74CC" w:rsidRPr="0036640C" w:rsidRDefault="001F74CC" w:rsidP="001F74CC">
            <w:pPr>
              <w:spacing w:line="0" w:lineRule="atLeast"/>
              <w:rPr>
                <w:rFonts w:ascii="微軟正黑體" w:eastAsia="微軟正黑體" w:hAnsi="微軟正黑體"/>
                <w:sz w:val="22"/>
              </w:rPr>
            </w:pPr>
            <w:r w:rsidRPr="0036640C">
              <w:rPr>
                <w:rFonts w:ascii="微軟正黑體" w:eastAsia="微軟正黑體" w:hAnsi="微軟正黑體"/>
                <w:sz w:val="25"/>
                <w:szCs w:val="25"/>
              </w:rPr>
              <w:t xml:space="preserve">是 </w:t>
            </w:r>
          </w:p>
        </w:tc>
      </w:tr>
      <w:tr w:rsidR="0036640C" w:rsidRPr="0036640C" w:rsidTr="0068363F">
        <w:trPr>
          <w:trHeight w:val="3235"/>
          <w:jc w:val="center"/>
        </w:trPr>
        <w:tc>
          <w:tcPr>
            <w:tcW w:w="799" w:type="pct"/>
            <w:vMerge/>
            <w:shd w:val="clear" w:color="auto" w:fill="auto"/>
            <w:vAlign w:val="center"/>
          </w:tcPr>
          <w:p w:rsidR="001F74CC" w:rsidRPr="0036640C" w:rsidRDefault="001F74CC" w:rsidP="001F74CC">
            <w:pPr>
              <w:spacing w:line="0" w:lineRule="atLeast"/>
              <w:jc w:val="center"/>
              <w:rPr>
                <w:rFonts w:ascii="微軟正黑體" w:eastAsia="微軟正黑體" w:hAnsi="微軟正黑體"/>
                <w:sz w:val="22"/>
              </w:rPr>
            </w:pPr>
          </w:p>
        </w:tc>
        <w:tc>
          <w:tcPr>
            <w:tcW w:w="2293" w:type="pct"/>
            <w:vMerge/>
            <w:shd w:val="clear" w:color="auto" w:fill="auto"/>
            <w:vAlign w:val="center"/>
          </w:tcPr>
          <w:p w:rsidR="001F74CC" w:rsidRPr="0036640C" w:rsidRDefault="001F74CC" w:rsidP="001F74CC">
            <w:pPr>
              <w:spacing w:line="0" w:lineRule="atLeast"/>
              <w:rPr>
                <w:rFonts w:ascii="微軟正黑體" w:eastAsia="微軟正黑體" w:hAnsi="微軟正黑體"/>
                <w:sz w:val="22"/>
              </w:rPr>
            </w:pPr>
          </w:p>
        </w:tc>
        <w:tc>
          <w:tcPr>
            <w:tcW w:w="740" w:type="pct"/>
            <w:shd w:val="clear" w:color="auto" w:fill="auto"/>
            <w:tcFitText/>
            <w:vAlign w:val="center"/>
          </w:tcPr>
          <w:p w:rsidR="001F74CC" w:rsidRPr="0036640C" w:rsidRDefault="001F74CC" w:rsidP="001F74CC">
            <w:pPr>
              <w:spacing w:line="0" w:lineRule="atLeast"/>
              <w:jc w:val="center"/>
              <w:rPr>
                <w:rFonts w:ascii="微軟正黑體" w:eastAsia="微軟正黑體" w:hAnsi="微軟正黑體"/>
                <w:spacing w:val="15"/>
                <w:w w:val="61"/>
                <w:kern w:val="0"/>
                <w:sz w:val="22"/>
              </w:rPr>
            </w:pPr>
            <w:r w:rsidRPr="004A6B5D">
              <w:rPr>
                <w:rFonts w:ascii="微軟正黑體" w:eastAsia="微軟正黑體" w:hAnsi="微軟正黑體" w:hint="eastAsia"/>
                <w:w w:val="76"/>
                <w:kern w:val="0"/>
                <w:sz w:val="22"/>
              </w:rPr>
              <w:t>是否進用外籍</w:t>
            </w:r>
            <w:r w:rsidRPr="004A6B5D">
              <w:rPr>
                <w:rFonts w:ascii="微軟正黑體" w:eastAsia="微軟正黑體" w:hAnsi="微軟正黑體" w:hint="eastAsia"/>
                <w:spacing w:val="6"/>
                <w:w w:val="76"/>
                <w:kern w:val="0"/>
                <w:sz w:val="22"/>
              </w:rPr>
              <w:t>生</w:t>
            </w:r>
          </w:p>
        </w:tc>
        <w:tc>
          <w:tcPr>
            <w:tcW w:w="1168" w:type="pct"/>
            <w:shd w:val="clear" w:color="auto" w:fill="auto"/>
            <w:vAlign w:val="center"/>
          </w:tcPr>
          <w:p w:rsidR="001F74CC" w:rsidRPr="0036640C" w:rsidRDefault="001F74CC" w:rsidP="001F74CC">
            <w:pPr>
              <w:spacing w:line="0" w:lineRule="atLeast"/>
              <w:rPr>
                <w:rFonts w:ascii="微軟正黑體" w:eastAsia="微軟正黑體" w:hAnsi="微軟正黑體"/>
                <w:spacing w:val="15"/>
                <w:w w:val="61"/>
                <w:kern w:val="0"/>
                <w:sz w:val="22"/>
              </w:rPr>
            </w:pPr>
            <w:r w:rsidRPr="0036640C">
              <w:rPr>
                <w:rFonts w:ascii="微軟正黑體" w:eastAsia="微軟正黑體" w:hAnsi="微軟正黑體"/>
                <w:sz w:val="25"/>
                <w:szCs w:val="25"/>
              </w:rPr>
              <w:t>是</w:t>
            </w:r>
          </w:p>
        </w:tc>
      </w:tr>
      <w:tr w:rsidR="0036640C" w:rsidRPr="0036640C" w:rsidTr="0036640C">
        <w:trPr>
          <w:trHeight w:val="1256"/>
          <w:jc w:val="center"/>
        </w:trPr>
        <w:tc>
          <w:tcPr>
            <w:tcW w:w="799" w:type="pct"/>
            <w:shd w:val="clear" w:color="auto" w:fill="auto"/>
            <w:vAlign w:val="center"/>
          </w:tcPr>
          <w:p w:rsidR="001F74CC" w:rsidRPr="0036640C" w:rsidRDefault="001F74CC" w:rsidP="001F74CC">
            <w:pPr>
              <w:spacing w:line="0" w:lineRule="atLeast"/>
              <w:jc w:val="center"/>
              <w:rPr>
                <w:rFonts w:ascii="微軟正黑體" w:eastAsia="微軟正黑體" w:hAnsi="微軟正黑體"/>
                <w:sz w:val="22"/>
              </w:rPr>
            </w:pPr>
            <w:r w:rsidRPr="0036640C">
              <w:rPr>
                <w:rFonts w:ascii="微軟正黑體" w:eastAsia="微軟正黑體" w:hAnsi="微軟正黑體" w:hint="eastAsia"/>
                <w:sz w:val="22"/>
              </w:rPr>
              <w:t>公司簡介</w:t>
            </w:r>
          </w:p>
        </w:tc>
        <w:tc>
          <w:tcPr>
            <w:tcW w:w="4201" w:type="pct"/>
            <w:gridSpan w:val="3"/>
            <w:shd w:val="clear" w:color="auto" w:fill="auto"/>
            <w:vAlign w:val="center"/>
          </w:tcPr>
          <w:p w:rsidR="001F74CC" w:rsidRPr="0036640C" w:rsidRDefault="001F74CC" w:rsidP="001F74CC">
            <w:pPr>
              <w:autoSpaceDE w:val="0"/>
              <w:autoSpaceDN w:val="0"/>
              <w:adjustRightInd w:val="0"/>
              <w:snapToGrid w:val="0"/>
              <w:rPr>
                <w:rFonts w:ascii="微軟正黑體" w:eastAsia="微軟正黑體" w:hAnsi="微軟正黑體"/>
                <w:szCs w:val="28"/>
              </w:rPr>
            </w:pPr>
            <w:r w:rsidRPr="0036640C">
              <w:rPr>
                <w:rFonts w:ascii="微軟正黑體" w:eastAsia="微軟正黑體" w:hAnsi="微軟正黑體" w:hint="eastAsia"/>
                <w:szCs w:val="28"/>
              </w:rPr>
              <w:t>宜特科技，電子產業的最佳夥伴，取得國際公信力機構</w:t>
            </w:r>
            <w:r w:rsidRPr="0036640C">
              <w:rPr>
                <w:rFonts w:ascii="微軟正黑體" w:eastAsia="微軟正黑體" w:hAnsi="微軟正黑體"/>
                <w:szCs w:val="28"/>
              </w:rPr>
              <w:t>-IEC / IECQ</w:t>
            </w:r>
            <w:r w:rsidRPr="0036640C">
              <w:rPr>
                <w:rFonts w:ascii="微軟正黑體" w:eastAsia="微軟正黑體" w:hAnsi="微軟正黑體" w:hint="eastAsia"/>
                <w:szCs w:val="28"/>
              </w:rPr>
              <w:t>、</w:t>
            </w:r>
            <w:r w:rsidRPr="0036640C">
              <w:rPr>
                <w:rFonts w:ascii="微軟正黑體" w:eastAsia="微軟正黑體" w:hAnsi="微軟正黑體"/>
                <w:szCs w:val="28"/>
              </w:rPr>
              <w:t>TUV NORD</w:t>
            </w:r>
            <w:r w:rsidRPr="0036640C">
              <w:rPr>
                <w:rFonts w:ascii="微軟正黑體" w:eastAsia="微軟正黑體" w:hAnsi="微軟正黑體" w:hint="eastAsia"/>
                <w:szCs w:val="28"/>
              </w:rPr>
              <w:t>認可，成為國際頂尖第三方公正實驗室。宜特科技提供故障分析、可靠度驗證、材料分析、化學</w:t>
            </w:r>
            <w:r w:rsidRPr="0036640C">
              <w:rPr>
                <w:rFonts w:ascii="微軟正黑體" w:eastAsia="微軟正黑體" w:hAnsi="微軟正黑體"/>
                <w:szCs w:val="28"/>
              </w:rPr>
              <w:t>/</w:t>
            </w:r>
            <w:r w:rsidRPr="0036640C">
              <w:rPr>
                <w:rFonts w:ascii="微軟正黑體" w:eastAsia="微軟正黑體" w:hAnsi="微軟正黑體" w:hint="eastAsia"/>
                <w:szCs w:val="28"/>
              </w:rPr>
              <w:t>製程微汙染分析、訊號測試等，建構完整驗證與分析工程平台。</w:t>
            </w:r>
          </w:p>
          <w:p w:rsidR="001F74CC" w:rsidRPr="0036640C" w:rsidRDefault="001F74CC" w:rsidP="001F74CC">
            <w:pPr>
              <w:spacing w:line="0" w:lineRule="atLeast"/>
              <w:rPr>
                <w:rFonts w:ascii="微軟正黑體" w:eastAsia="微軟正黑體" w:hAnsi="微軟正黑體"/>
                <w:sz w:val="22"/>
              </w:rPr>
            </w:pPr>
            <w:r w:rsidRPr="0036640C">
              <w:rPr>
                <w:rFonts w:ascii="微軟正黑體" w:eastAsia="微軟正黑體" w:hAnsi="微軟正黑體" w:hint="eastAsia"/>
                <w:szCs w:val="28"/>
              </w:rPr>
              <w:t>宜特科技不僅專注核心服務，也關注國際趨勢，針對</w:t>
            </w:r>
            <w:r w:rsidRPr="0036640C">
              <w:rPr>
                <w:rFonts w:ascii="微軟正黑體" w:eastAsia="微軟正黑體" w:hAnsi="微軟正黑體"/>
                <w:szCs w:val="28"/>
              </w:rPr>
              <w:t>AI</w:t>
            </w:r>
            <w:r w:rsidRPr="0036640C">
              <w:rPr>
                <w:rFonts w:ascii="微軟正黑體" w:eastAsia="微軟正黑體" w:hAnsi="微軟正黑體" w:hint="eastAsia"/>
                <w:szCs w:val="28"/>
              </w:rPr>
              <w:t>和</w:t>
            </w:r>
            <w:r w:rsidRPr="0036640C">
              <w:rPr>
                <w:rFonts w:ascii="微軟正黑體" w:eastAsia="微軟正黑體" w:hAnsi="微軟正黑體"/>
                <w:szCs w:val="28"/>
              </w:rPr>
              <w:t>5G</w:t>
            </w:r>
            <w:r w:rsidRPr="0036640C">
              <w:rPr>
                <w:rFonts w:ascii="微軟正黑體" w:eastAsia="微軟正黑體" w:hAnsi="微軟正黑體" w:hint="eastAsia"/>
                <w:szCs w:val="28"/>
              </w:rPr>
              <w:t>等先進產</w:t>
            </w:r>
            <w:r w:rsidRPr="0036640C">
              <w:rPr>
                <w:rFonts w:ascii="微軟正黑體" w:eastAsia="微軟正黑體" w:hAnsi="微軟正黑體" w:hint="eastAsia"/>
                <w:szCs w:val="28"/>
              </w:rPr>
              <w:lastRenderedPageBreak/>
              <w:t>品，提供晶圓至封裝等級之測試配件、</w:t>
            </w:r>
            <w:r w:rsidRPr="0036640C">
              <w:rPr>
                <w:rFonts w:ascii="微軟正黑體" w:eastAsia="微軟正黑體" w:hAnsi="微軟正黑體"/>
                <w:szCs w:val="28"/>
              </w:rPr>
              <w:t>PCB</w:t>
            </w:r>
            <w:r w:rsidRPr="0036640C">
              <w:rPr>
                <w:rFonts w:ascii="微軟正黑體" w:eastAsia="微軟正黑體" w:hAnsi="微軟正黑體" w:hint="eastAsia"/>
                <w:szCs w:val="28"/>
              </w:rPr>
              <w:t>、支援模組與儀器等全方位驗證整合方案，並建置</w:t>
            </w:r>
            <w:hyperlink r:id="rId11" w:history="1">
              <w:r w:rsidRPr="0036640C">
                <w:rPr>
                  <w:rFonts w:ascii="微軟正黑體" w:eastAsia="微軟正黑體" w:hAnsi="微軟正黑體" w:hint="eastAsia"/>
                  <w:szCs w:val="28"/>
                </w:rPr>
                <w:t>半導體先進製程</w:t>
              </w:r>
              <w:r w:rsidRPr="0036640C">
                <w:rPr>
                  <w:rFonts w:ascii="微軟正黑體" w:eastAsia="微軟正黑體" w:hAnsi="微軟正黑體"/>
                  <w:szCs w:val="28"/>
                </w:rPr>
                <w:t>/</w:t>
              </w:r>
              <w:r w:rsidRPr="0036640C">
                <w:rPr>
                  <w:rFonts w:ascii="微軟正黑體" w:eastAsia="微軟正黑體" w:hAnsi="微軟正黑體" w:hint="eastAsia"/>
                  <w:szCs w:val="28"/>
                </w:rPr>
                <w:t>先進封裝驗證平台</w:t>
              </w:r>
            </w:hyperlink>
            <w:r w:rsidRPr="0036640C">
              <w:rPr>
                <w:rFonts w:ascii="微軟正黑體" w:eastAsia="微軟正黑體" w:hAnsi="微軟正黑體" w:hint="eastAsia"/>
                <w:szCs w:val="28"/>
              </w:rPr>
              <w:t>、車用電子驗證平台、物聯網</w:t>
            </w:r>
            <w:r w:rsidRPr="0036640C">
              <w:rPr>
                <w:rFonts w:ascii="微軟正黑體" w:eastAsia="微軟正黑體" w:hAnsi="微軟正黑體"/>
                <w:szCs w:val="28"/>
              </w:rPr>
              <w:t>/</w:t>
            </w:r>
            <w:r w:rsidRPr="0036640C">
              <w:rPr>
                <w:rFonts w:ascii="微軟正黑體" w:eastAsia="微軟正黑體" w:hAnsi="微軟正黑體" w:hint="eastAsia"/>
                <w:szCs w:val="28"/>
              </w:rPr>
              <w:t>車聯網平台、</w:t>
            </w:r>
            <w:hyperlink r:id="rId12" w:history="1">
              <w:r w:rsidRPr="0036640C">
                <w:rPr>
                  <w:rFonts w:ascii="微軟正黑體" w:eastAsia="微軟正黑體" w:hAnsi="微軟正黑體"/>
                  <w:szCs w:val="28"/>
                </w:rPr>
                <w:t>5G</w:t>
              </w:r>
              <w:r w:rsidRPr="0036640C">
                <w:rPr>
                  <w:rFonts w:ascii="微軟正黑體" w:eastAsia="微軟正黑體" w:hAnsi="微軟正黑體" w:hint="eastAsia"/>
                  <w:szCs w:val="28"/>
                </w:rPr>
                <w:t>驗證</w:t>
              </w:r>
            </w:hyperlink>
            <w:r w:rsidRPr="0036640C">
              <w:rPr>
                <w:rFonts w:ascii="微軟正黑體" w:eastAsia="微軟正黑體" w:hAnsi="微軟正黑體" w:hint="eastAsia"/>
                <w:szCs w:val="28"/>
              </w:rPr>
              <w:t>平台，與全球領先趨勢共同成長。</w:t>
            </w:r>
          </w:p>
        </w:tc>
      </w:tr>
    </w:tbl>
    <w:p w:rsidR="0036686D" w:rsidRPr="0036640C" w:rsidRDefault="0036686D" w:rsidP="0036686D">
      <w:pPr>
        <w:widowControl/>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0"/>
        <w:gridCol w:w="838"/>
        <w:gridCol w:w="1795"/>
        <w:gridCol w:w="1241"/>
        <w:gridCol w:w="2266"/>
        <w:gridCol w:w="1184"/>
        <w:gridCol w:w="1054"/>
      </w:tblGrid>
      <w:tr w:rsidR="0036640C" w:rsidRPr="0036640C" w:rsidTr="0036640C">
        <w:trPr>
          <w:trHeight w:val="20"/>
          <w:tblHeader/>
          <w:jc w:val="center"/>
        </w:trPr>
        <w:tc>
          <w:tcPr>
            <w:tcW w:w="626" w:type="pct"/>
            <w:shd w:val="clear" w:color="auto" w:fill="auto"/>
            <w:vAlign w:val="center"/>
          </w:tcPr>
          <w:p w:rsidR="0036686D" w:rsidRPr="0036640C" w:rsidRDefault="0036686D" w:rsidP="002A1D41">
            <w:pPr>
              <w:spacing w:line="0" w:lineRule="atLeast"/>
              <w:jc w:val="center"/>
              <w:rPr>
                <w:rFonts w:ascii="微軟正黑體" w:eastAsia="微軟正黑體" w:hAnsi="微軟正黑體"/>
                <w:sz w:val="22"/>
              </w:rPr>
            </w:pPr>
            <w:r w:rsidRPr="0036640C">
              <w:rPr>
                <w:rFonts w:ascii="微軟正黑體" w:eastAsia="微軟正黑體" w:hAnsi="微軟正黑體" w:hint="eastAsia"/>
                <w:kern w:val="0"/>
                <w:sz w:val="22"/>
              </w:rPr>
              <w:t>職務名稱</w:t>
            </w:r>
          </w:p>
        </w:tc>
        <w:tc>
          <w:tcPr>
            <w:tcW w:w="437" w:type="pct"/>
            <w:shd w:val="clear" w:color="auto" w:fill="auto"/>
            <w:vAlign w:val="center"/>
          </w:tcPr>
          <w:p w:rsidR="0036686D" w:rsidRPr="0036640C" w:rsidRDefault="0036686D" w:rsidP="002A1D41">
            <w:pPr>
              <w:spacing w:line="0" w:lineRule="atLeast"/>
              <w:jc w:val="center"/>
              <w:rPr>
                <w:rFonts w:ascii="微軟正黑體" w:eastAsia="微軟正黑體" w:hAnsi="微軟正黑體"/>
                <w:sz w:val="22"/>
              </w:rPr>
            </w:pPr>
            <w:r w:rsidRPr="0036640C">
              <w:rPr>
                <w:rFonts w:ascii="微軟正黑體" w:eastAsia="微軟正黑體" w:hAnsi="微軟正黑體" w:hint="eastAsia"/>
                <w:kern w:val="0"/>
                <w:sz w:val="22"/>
              </w:rPr>
              <w:t>人數</w:t>
            </w:r>
          </w:p>
        </w:tc>
        <w:tc>
          <w:tcPr>
            <w:tcW w:w="937" w:type="pct"/>
            <w:shd w:val="clear" w:color="auto" w:fill="auto"/>
            <w:vAlign w:val="center"/>
          </w:tcPr>
          <w:p w:rsidR="0036686D" w:rsidRPr="0036640C" w:rsidRDefault="0036686D" w:rsidP="00DD1E6C">
            <w:pPr>
              <w:spacing w:line="0" w:lineRule="atLeast"/>
              <w:jc w:val="center"/>
              <w:rPr>
                <w:rFonts w:ascii="微軟正黑體" w:eastAsia="微軟正黑體" w:hAnsi="微軟正黑體"/>
                <w:kern w:val="0"/>
                <w:sz w:val="22"/>
              </w:rPr>
            </w:pPr>
            <w:r w:rsidRPr="0036640C">
              <w:rPr>
                <w:rFonts w:ascii="微軟正黑體" w:eastAsia="微軟正黑體" w:hAnsi="微軟正黑體" w:hint="eastAsia"/>
                <w:kern w:val="0"/>
                <w:sz w:val="22"/>
              </w:rPr>
              <w:t>主要資格條件</w:t>
            </w:r>
          </w:p>
        </w:tc>
        <w:tc>
          <w:tcPr>
            <w:tcW w:w="648" w:type="pct"/>
            <w:shd w:val="clear" w:color="auto" w:fill="auto"/>
            <w:vAlign w:val="center"/>
          </w:tcPr>
          <w:p w:rsidR="0036686D" w:rsidRPr="0036640C" w:rsidRDefault="0036686D" w:rsidP="00DD1E6C">
            <w:pPr>
              <w:spacing w:line="300" w:lineRule="exact"/>
              <w:jc w:val="center"/>
              <w:rPr>
                <w:rFonts w:ascii="微軟正黑體" w:eastAsia="微軟正黑體" w:hAnsi="微軟正黑體"/>
                <w:kern w:val="0"/>
                <w:sz w:val="22"/>
              </w:rPr>
            </w:pPr>
            <w:r w:rsidRPr="0036640C">
              <w:rPr>
                <w:rFonts w:ascii="微軟正黑體" w:eastAsia="微軟正黑體" w:hAnsi="微軟正黑體" w:hint="eastAsia"/>
                <w:kern w:val="0"/>
                <w:sz w:val="22"/>
              </w:rPr>
              <w:t>待遇</w:t>
            </w:r>
          </w:p>
        </w:tc>
        <w:tc>
          <w:tcPr>
            <w:tcW w:w="1183" w:type="pct"/>
            <w:shd w:val="clear" w:color="auto" w:fill="auto"/>
            <w:vAlign w:val="center"/>
          </w:tcPr>
          <w:p w:rsidR="0036686D" w:rsidRPr="0036640C" w:rsidRDefault="0036686D" w:rsidP="002A1D41">
            <w:pPr>
              <w:adjustRightInd w:val="0"/>
              <w:snapToGrid w:val="0"/>
              <w:spacing w:line="0" w:lineRule="atLeast"/>
              <w:jc w:val="center"/>
              <w:rPr>
                <w:rFonts w:ascii="微軟正黑體" w:eastAsia="微軟正黑體" w:hAnsi="微軟正黑體"/>
                <w:kern w:val="0"/>
                <w:sz w:val="22"/>
              </w:rPr>
            </w:pPr>
            <w:r w:rsidRPr="0036640C">
              <w:rPr>
                <w:rFonts w:ascii="微軟正黑體" w:eastAsia="微軟正黑體" w:hAnsi="微軟正黑體" w:hint="eastAsia"/>
                <w:kern w:val="0"/>
                <w:sz w:val="22"/>
              </w:rPr>
              <w:t>工作內容</w:t>
            </w:r>
          </w:p>
        </w:tc>
        <w:tc>
          <w:tcPr>
            <w:tcW w:w="618" w:type="pct"/>
            <w:vAlign w:val="center"/>
          </w:tcPr>
          <w:p w:rsidR="0036686D" w:rsidRPr="0036640C" w:rsidRDefault="0036686D" w:rsidP="002A1D41">
            <w:pPr>
              <w:adjustRightInd w:val="0"/>
              <w:snapToGrid w:val="0"/>
              <w:spacing w:line="0" w:lineRule="atLeast"/>
              <w:jc w:val="center"/>
              <w:rPr>
                <w:rFonts w:ascii="微軟正黑體" w:eastAsia="微軟正黑體" w:hAnsi="微軟正黑體"/>
                <w:kern w:val="0"/>
                <w:sz w:val="22"/>
              </w:rPr>
            </w:pPr>
            <w:r w:rsidRPr="0036640C">
              <w:rPr>
                <w:rFonts w:ascii="微軟正黑體" w:eastAsia="微軟正黑體" w:hAnsi="微軟正黑體" w:hint="eastAsia"/>
                <w:kern w:val="0"/>
                <w:sz w:val="22"/>
              </w:rPr>
              <w:t>工作地點</w:t>
            </w:r>
          </w:p>
        </w:tc>
        <w:tc>
          <w:tcPr>
            <w:tcW w:w="550" w:type="pct"/>
            <w:vAlign w:val="center"/>
          </w:tcPr>
          <w:p w:rsidR="0036686D" w:rsidRPr="0036640C" w:rsidRDefault="0036686D" w:rsidP="002A1D41">
            <w:pPr>
              <w:spacing w:line="0" w:lineRule="atLeast"/>
              <w:jc w:val="center"/>
              <w:rPr>
                <w:rFonts w:ascii="微軟正黑體" w:eastAsia="微軟正黑體" w:hAnsi="微軟正黑體"/>
                <w:kern w:val="0"/>
                <w:sz w:val="22"/>
                <w:highlight w:val="yellow"/>
              </w:rPr>
            </w:pPr>
            <w:r w:rsidRPr="0036640C">
              <w:rPr>
                <w:rFonts w:ascii="微軟正黑體" w:eastAsia="微軟正黑體" w:hAnsi="微軟正黑體" w:hint="eastAsia"/>
                <w:kern w:val="0"/>
                <w:sz w:val="22"/>
              </w:rPr>
              <w:t>備註</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rPr>
              <w:t>可靠度工程師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20</w:t>
            </w:r>
          </w:p>
        </w:tc>
        <w:tc>
          <w:tcPr>
            <w:tcW w:w="937" w:type="pct"/>
            <w:shd w:val="clear" w:color="auto" w:fill="auto"/>
            <w:vAlign w:val="center"/>
          </w:tcPr>
          <w:p w:rsidR="00DD1E6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電機電子、工程學科相關</w:t>
            </w:r>
          </w:p>
          <w:p w:rsidR="00DD1E6C" w:rsidRPr="0036640C" w:rsidRDefault="00DD1E6C" w:rsidP="00DD1E6C">
            <w:pPr>
              <w:snapToGrid w:val="0"/>
              <w:spacing w:beforeLines="50" w:before="180"/>
              <w:rPr>
                <w:rFonts w:ascii="微軟正黑體" w:eastAsia="微軟正黑體" w:hAnsi="微軟正黑體"/>
                <w:sz w:val="18"/>
              </w:rPr>
            </w:pPr>
            <w:r w:rsidRPr="0036640C">
              <w:rPr>
                <w:rFonts w:ascii="微軟正黑體" w:eastAsia="微軟正黑體" w:hAnsi="微軟正黑體" w:hint="eastAsia"/>
                <w:sz w:val="18"/>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1.執行分析實驗，進行樣品驗證</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2.進行實驗結果判讀，完成分析報告</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3.進行客戶需求討論，協助客戶解決問題</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rPr>
              <w:t>故障分析工程師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20</w:t>
            </w:r>
          </w:p>
        </w:tc>
        <w:tc>
          <w:tcPr>
            <w:tcW w:w="937" w:type="pct"/>
            <w:shd w:val="clear" w:color="auto" w:fill="auto"/>
            <w:vAlign w:val="center"/>
          </w:tcPr>
          <w:p w:rsidR="00DD1E6C" w:rsidRPr="0036640C" w:rsidRDefault="001F74CC" w:rsidP="00DD1E6C">
            <w:pPr>
              <w:snapToGrid w:val="0"/>
              <w:spacing w:line="360" w:lineRule="exact"/>
              <w:rPr>
                <w:rFonts w:ascii="微軟正黑體" w:eastAsia="微軟正黑體" w:hAnsi="微軟正黑體"/>
              </w:rPr>
            </w:pPr>
            <w:r w:rsidRPr="0036640C">
              <w:rPr>
                <w:rFonts w:ascii="微軟正黑體" w:eastAsia="微軟正黑體" w:hAnsi="微軟正黑體" w:hint="eastAsia"/>
              </w:rPr>
              <w:t>電機電子、工程學科相關</w:t>
            </w:r>
          </w:p>
          <w:p w:rsidR="00DD1E6C" w:rsidRPr="0036640C" w:rsidRDefault="00DD1E6C" w:rsidP="00DD1E6C">
            <w:pPr>
              <w:snapToGrid w:val="0"/>
              <w:spacing w:beforeLines="50" w:before="180"/>
              <w:rPr>
                <w:rFonts w:ascii="微軟正黑體" w:eastAsia="微軟正黑體" w:hAnsi="微軟正黑體"/>
                <w:sz w:val="25"/>
                <w:szCs w:val="25"/>
              </w:rPr>
            </w:pPr>
            <w:r w:rsidRPr="0036640C">
              <w:rPr>
                <w:rFonts w:ascii="微軟正黑體" w:eastAsia="微軟正黑體" w:hAnsi="微軟正黑體" w:hint="eastAsia"/>
                <w:sz w:val="18"/>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1.執行分析實驗，進行樣品驗證</w:t>
            </w:r>
          </w:p>
          <w:p w:rsidR="001F74CC" w:rsidRPr="0036640C" w:rsidRDefault="001F74CC" w:rsidP="00DD1E6C">
            <w:pPr>
              <w:snapToGrid w:val="0"/>
              <w:rPr>
                <w:rFonts w:ascii="微軟正黑體" w:eastAsia="微軟正黑體" w:hAnsi="微軟正黑體"/>
                <w:sz w:val="20"/>
              </w:rPr>
            </w:pPr>
            <w:r w:rsidRPr="0036640C">
              <w:rPr>
                <w:rFonts w:ascii="微軟正黑體" w:eastAsia="微軟正黑體" w:hAnsi="微軟正黑體" w:hint="eastAsia"/>
                <w:sz w:val="20"/>
              </w:rPr>
              <w:t>2.進行實驗結果判讀，完成分析報告</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3.進行客戶需求討論，協助客戶解決問題</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材料分析工程師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20</w:t>
            </w:r>
          </w:p>
        </w:tc>
        <w:tc>
          <w:tcPr>
            <w:tcW w:w="937" w:type="pct"/>
            <w:shd w:val="clear" w:color="auto" w:fill="auto"/>
            <w:vAlign w:val="center"/>
          </w:tcPr>
          <w:p w:rsidR="00DD1E6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材料化學、工程學科相關</w:t>
            </w:r>
          </w:p>
          <w:p w:rsidR="00DD1E6C" w:rsidRPr="0036640C" w:rsidRDefault="00DD1E6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sz w:val="18"/>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1.執行分析實驗，進行樣品驗證</w:t>
            </w:r>
          </w:p>
          <w:p w:rsidR="001F74CC" w:rsidRPr="0036640C" w:rsidRDefault="001F74CC" w:rsidP="00DD1E6C">
            <w:pPr>
              <w:snapToGrid w:val="0"/>
              <w:rPr>
                <w:rFonts w:ascii="微軟正黑體" w:eastAsia="微軟正黑體" w:hAnsi="微軟正黑體"/>
                <w:sz w:val="20"/>
              </w:rPr>
            </w:pPr>
            <w:r w:rsidRPr="0036640C">
              <w:rPr>
                <w:rFonts w:ascii="微軟正黑體" w:eastAsia="微軟正黑體" w:hAnsi="微軟正黑體" w:hint="eastAsia"/>
                <w:sz w:val="20"/>
              </w:rPr>
              <w:t>2.進行實驗結果判讀，完成分析報告</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3.進行客戶需求討論，協助客戶解決問題</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rPr>
              <w:t>業務工程師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5</w:t>
            </w:r>
          </w:p>
        </w:tc>
        <w:tc>
          <w:tcPr>
            <w:tcW w:w="937" w:type="pct"/>
            <w:shd w:val="clear" w:color="auto" w:fill="auto"/>
            <w:vAlign w:val="center"/>
          </w:tcPr>
          <w:p w:rsidR="00DD1E6C" w:rsidRPr="0036640C" w:rsidRDefault="001F74C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rPr>
              <w:t>電機電子、工程學科相關、商業及管理學科相關、市場行銷學科相關、外國語文學科相關</w:t>
            </w:r>
          </w:p>
          <w:p w:rsidR="00DD1E6C" w:rsidRPr="0036640C" w:rsidRDefault="00DD1E6C" w:rsidP="00DD1E6C">
            <w:pPr>
              <w:snapToGrid w:val="0"/>
              <w:spacing w:beforeLines="50" w:before="180"/>
              <w:rPr>
                <w:rFonts w:ascii="微軟正黑體" w:eastAsia="微軟正黑體" w:hAnsi="微軟正黑體"/>
                <w:sz w:val="18"/>
              </w:rPr>
            </w:pPr>
            <w:r w:rsidRPr="0036640C">
              <w:rPr>
                <w:rFonts w:ascii="微軟正黑體" w:eastAsia="微軟正黑體" w:hAnsi="微軟正黑體" w:hint="eastAsia"/>
                <w:sz w:val="18"/>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1.拓展業務機會、推廣技術服務。</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2.開發新客戶，與客戶建立夥伴關係。</w:t>
            </w:r>
          </w:p>
          <w:p w:rsidR="001F74CC" w:rsidRPr="0036640C" w:rsidRDefault="001F74CC" w:rsidP="00DD1E6C">
            <w:pPr>
              <w:snapToGrid w:val="0"/>
              <w:rPr>
                <w:rFonts w:ascii="微軟正黑體" w:eastAsia="微軟正黑體" w:hAnsi="微軟正黑體"/>
                <w:sz w:val="20"/>
              </w:rPr>
            </w:pPr>
            <w:r w:rsidRPr="0036640C">
              <w:rPr>
                <w:rFonts w:ascii="微軟正黑體" w:eastAsia="微軟正黑體" w:hAnsi="微軟正黑體" w:hint="eastAsia"/>
                <w:sz w:val="20"/>
              </w:rPr>
              <w:t>3.積極掌握市場資訊，進行商機分析與建議。</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rPr>
              <w:t>專案工程師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5</w:t>
            </w:r>
          </w:p>
        </w:tc>
        <w:tc>
          <w:tcPr>
            <w:tcW w:w="937" w:type="pct"/>
            <w:shd w:val="clear" w:color="auto" w:fill="auto"/>
            <w:vAlign w:val="center"/>
          </w:tcPr>
          <w:p w:rsidR="00DD1E6C" w:rsidRPr="0036640C" w:rsidRDefault="001F74C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rPr>
              <w:t>電機電子、工程學科相關、商業及管理學</w:t>
            </w:r>
            <w:r w:rsidRPr="0036640C">
              <w:rPr>
                <w:rFonts w:ascii="微軟正黑體" w:eastAsia="微軟正黑體" w:hAnsi="微軟正黑體" w:hint="eastAsia"/>
              </w:rPr>
              <w:lastRenderedPageBreak/>
              <w:t>科類、市場行銷相關、外國語文學科相關</w:t>
            </w:r>
          </w:p>
          <w:p w:rsidR="00DD1E6C" w:rsidRPr="0036640C" w:rsidRDefault="00DD1E6C" w:rsidP="00DD1E6C">
            <w:pPr>
              <w:snapToGrid w:val="0"/>
              <w:spacing w:beforeLines="50" w:before="180"/>
              <w:rPr>
                <w:rFonts w:ascii="微軟正黑體" w:eastAsia="微軟正黑體" w:hAnsi="微軟正黑體"/>
                <w:sz w:val="16"/>
                <w:szCs w:val="16"/>
              </w:rPr>
            </w:pPr>
            <w:r w:rsidRPr="0036640C">
              <w:rPr>
                <w:rFonts w:ascii="微軟正黑體" w:eastAsia="微軟正黑體" w:hAnsi="微軟正黑體" w:hint="eastAsia"/>
                <w:sz w:val="16"/>
                <w:szCs w:val="16"/>
              </w:rPr>
              <w:t>&lt;歡迎應屆畢業生，態度正向積極、具團隊合作能力。&gt;</w:t>
            </w:r>
          </w:p>
        </w:tc>
        <w:tc>
          <w:tcPr>
            <w:tcW w:w="648" w:type="pct"/>
            <w:shd w:val="clear" w:color="auto" w:fill="auto"/>
            <w:vAlign w:val="center"/>
          </w:tcPr>
          <w:p w:rsidR="001F74CC" w:rsidRPr="0036640C" w:rsidRDefault="001F74CC" w:rsidP="00DD1E6C">
            <w:pPr>
              <w:snapToGrid w:val="0"/>
              <w:jc w:val="both"/>
              <w:rPr>
                <w:rFonts w:ascii="微軟正黑體" w:eastAsia="微軟正黑體" w:hAnsi="微軟正黑體"/>
              </w:rPr>
            </w:pPr>
            <w:r w:rsidRPr="0036640C">
              <w:rPr>
                <w:rFonts w:ascii="微軟正黑體" w:eastAsia="微軟正黑體" w:hAnsi="微軟正黑體" w:hint="eastAsia"/>
              </w:rPr>
              <w:lastRenderedPageBreak/>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spacing w:line="360" w:lineRule="exact"/>
              <w:jc w:val="both"/>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jc w:val="both"/>
              <w:rPr>
                <w:rFonts w:ascii="微軟正黑體" w:eastAsia="微軟正黑體" w:hAnsi="微軟正黑體"/>
                <w:sz w:val="25"/>
                <w:szCs w:val="25"/>
              </w:rPr>
            </w:pPr>
            <w:r w:rsidRPr="0036640C">
              <w:rPr>
                <w:rFonts w:ascii="微軟正黑體" w:eastAsia="微軟正黑體" w:hAnsi="微軟正黑體" w:hint="eastAsia"/>
                <w:sz w:val="20"/>
              </w:rPr>
              <w:t>依學經歷、工作能力與</w:t>
            </w:r>
            <w:r w:rsidRPr="0036640C">
              <w:rPr>
                <w:rFonts w:ascii="微軟正黑體" w:eastAsia="微軟正黑體" w:hAnsi="微軟正黑體" w:hint="eastAsia"/>
                <w:sz w:val="20"/>
              </w:rPr>
              <w:lastRenderedPageBreak/>
              <w:t>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lastRenderedPageBreak/>
              <w:t>1.提供整合性專案諮詢。</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2.依案件需求進行實驗流程建議。</w:t>
            </w:r>
          </w:p>
          <w:p w:rsidR="001F74CC" w:rsidRPr="0036640C" w:rsidRDefault="001F74CC" w:rsidP="00DD1E6C">
            <w:pPr>
              <w:snapToGrid w:val="0"/>
              <w:rPr>
                <w:rFonts w:ascii="微軟正黑體" w:eastAsia="微軟正黑體" w:hAnsi="微軟正黑體"/>
                <w:sz w:val="20"/>
              </w:rPr>
            </w:pPr>
            <w:r w:rsidRPr="0036640C">
              <w:rPr>
                <w:rFonts w:ascii="微軟正黑體" w:eastAsia="微軟正黑體" w:hAnsi="微軟正黑體" w:hint="eastAsia"/>
                <w:sz w:val="20"/>
              </w:rPr>
              <w:lastRenderedPageBreak/>
              <w:t>3.進行專案管理與資源調度。</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lastRenderedPageBreak/>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0"/>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rPr>
              <w:lastRenderedPageBreak/>
              <w:t>IC封裝工程師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5</w:t>
            </w:r>
          </w:p>
        </w:tc>
        <w:tc>
          <w:tcPr>
            <w:tcW w:w="937"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電機電子、工程學科相關</w:t>
            </w:r>
          </w:p>
          <w:p w:rsidR="00DD1E6C" w:rsidRPr="0036640C" w:rsidRDefault="00DD1E6C" w:rsidP="00DD1E6C">
            <w:pPr>
              <w:snapToGrid w:val="0"/>
              <w:spacing w:beforeLines="50" w:before="180"/>
              <w:rPr>
                <w:rFonts w:ascii="微軟正黑體" w:eastAsia="微軟正黑體" w:hAnsi="微軟正黑體"/>
                <w:sz w:val="16"/>
                <w:szCs w:val="16"/>
              </w:rPr>
            </w:pPr>
            <w:r w:rsidRPr="0036640C">
              <w:rPr>
                <w:rFonts w:ascii="微軟正黑體" w:eastAsia="微軟正黑體" w:hAnsi="微軟正黑體" w:hint="eastAsia"/>
                <w:sz w:val="16"/>
                <w:szCs w:val="16"/>
              </w:rPr>
              <w:t>&lt;歡迎應屆畢業生，態度正向積極、具團隊合作能力。&gt;</w:t>
            </w:r>
          </w:p>
        </w:tc>
        <w:tc>
          <w:tcPr>
            <w:tcW w:w="648"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spacing w:afterLines="50" w:after="18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1.封裝樣品製作。</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2.協助專案工程開發。</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148"/>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sz w:val="22"/>
              </w:rPr>
              <w:t>HDMI測試工程師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5</w:t>
            </w:r>
          </w:p>
        </w:tc>
        <w:tc>
          <w:tcPr>
            <w:tcW w:w="937"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工程學科相關</w:t>
            </w:r>
          </w:p>
          <w:p w:rsidR="00DD1E6C" w:rsidRPr="0036640C" w:rsidRDefault="00DD1E6C" w:rsidP="00DD1E6C">
            <w:pPr>
              <w:snapToGrid w:val="0"/>
              <w:spacing w:beforeLines="50" w:before="180"/>
              <w:rPr>
                <w:rFonts w:ascii="微軟正黑體" w:eastAsia="微軟正黑體" w:hAnsi="微軟正黑體"/>
                <w:sz w:val="16"/>
                <w:szCs w:val="16"/>
              </w:rPr>
            </w:pPr>
            <w:r w:rsidRPr="0036640C">
              <w:rPr>
                <w:rFonts w:ascii="微軟正黑體" w:eastAsia="微軟正黑體" w:hAnsi="微軟正黑體" w:hint="eastAsia"/>
                <w:sz w:val="16"/>
                <w:szCs w:val="16"/>
              </w:rPr>
              <w:t>&lt;歡迎應屆畢業生，態度正向積極、具團隊合作能力。&gt;</w:t>
            </w:r>
          </w:p>
        </w:tc>
        <w:tc>
          <w:tcPr>
            <w:tcW w:w="648"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spacing w:afterLines="50" w:after="18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1.HDMI認證測試。</w:t>
            </w:r>
          </w:p>
          <w:p w:rsidR="001F74CC" w:rsidRPr="0036640C" w:rsidRDefault="001F74CC" w:rsidP="00DD1E6C">
            <w:pPr>
              <w:snapToGrid w:val="0"/>
              <w:rPr>
                <w:rFonts w:ascii="微軟正黑體" w:eastAsia="微軟正黑體" w:hAnsi="微軟正黑體"/>
                <w:sz w:val="20"/>
              </w:rPr>
            </w:pPr>
            <w:r w:rsidRPr="0036640C">
              <w:rPr>
                <w:rFonts w:ascii="微軟正黑體" w:eastAsia="微軟正黑體" w:hAnsi="微軟正黑體" w:hint="eastAsia"/>
                <w:sz w:val="20"/>
              </w:rPr>
              <w:t>2.有線訊號測試。</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台北市內湖區</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148"/>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sz w:val="25"/>
                <w:szCs w:val="25"/>
              </w:rPr>
            </w:pPr>
            <w:r w:rsidRPr="0036640C">
              <w:rPr>
                <w:rFonts w:ascii="微軟正黑體" w:eastAsia="微軟正黑體" w:hAnsi="微軟正黑體" w:hint="eastAsia"/>
                <w:sz w:val="22"/>
              </w:rPr>
              <w:t>測試工程師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sz w:val="25"/>
                <w:szCs w:val="25"/>
              </w:rPr>
            </w:pPr>
            <w:r w:rsidRPr="0036640C">
              <w:rPr>
                <w:rFonts w:ascii="微軟正黑體" w:eastAsia="微軟正黑體" w:hAnsi="微軟正黑體" w:hint="eastAsia"/>
                <w:sz w:val="25"/>
                <w:szCs w:val="25"/>
              </w:rPr>
              <w:t>5</w:t>
            </w:r>
          </w:p>
        </w:tc>
        <w:tc>
          <w:tcPr>
            <w:tcW w:w="937"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工程學科相關</w:t>
            </w:r>
          </w:p>
          <w:p w:rsidR="00DD1E6C" w:rsidRPr="0036640C" w:rsidRDefault="00DD1E6C" w:rsidP="00DD1E6C">
            <w:pPr>
              <w:snapToGrid w:val="0"/>
              <w:spacing w:beforeLines="50" w:before="180"/>
              <w:rPr>
                <w:rFonts w:ascii="微軟正黑體" w:eastAsia="微軟正黑體" w:hAnsi="微軟正黑體"/>
                <w:sz w:val="16"/>
                <w:szCs w:val="16"/>
              </w:rPr>
            </w:pPr>
            <w:r w:rsidRPr="0036640C">
              <w:rPr>
                <w:rFonts w:ascii="微軟正黑體" w:eastAsia="微軟正黑體" w:hAnsi="微軟正黑體" w:hint="eastAsia"/>
                <w:sz w:val="16"/>
                <w:szCs w:val="16"/>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36</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sz w:val="25"/>
                <w:szCs w:val="25"/>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 xml:space="preserve">1.產品相容性品質測試驗證。 </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2.作業系統安裝及功能驗證。</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3.產品功能性及穩定性測試。</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台北市內湖區</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2268"/>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管理師</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5</w:t>
            </w:r>
          </w:p>
        </w:tc>
        <w:tc>
          <w:tcPr>
            <w:tcW w:w="937"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商業及管理學科相關、語文學科相關</w:t>
            </w:r>
          </w:p>
          <w:p w:rsidR="00DD1E6C" w:rsidRPr="0036640C" w:rsidRDefault="00DD1E6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sz w:val="16"/>
              </w:rPr>
              <w:t>&lt;歡迎應屆畢業生，態度正向積極、具團隊合作能力。&gt;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w:t>
            </w:r>
            <w:r w:rsidRPr="0036640C">
              <w:rPr>
                <w:rFonts w:ascii="微軟正黑體" w:eastAsia="微軟正黑體" w:hAnsi="微軟正黑體"/>
              </w:rPr>
              <w:t>2,</w:t>
            </w:r>
            <w:r w:rsidRPr="0036640C">
              <w:rPr>
                <w:rFonts w:ascii="微軟正黑體" w:eastAsia="微軟正黑體" w:hAnsi="微軟正黑體" w:hint="eastAsia"/>
              </w:rPr>
              <w:t>000-</w:t>
            </w:r>
          </w:p>
          <w:p w:rsidR="001F74CC" w:rsidRPr="0036640C" w:rsidRDefault="001F74CC" w:rsidP="001F74CC">
            <w:pPr>
              <w:snapToGrid w:val="0"/>
              <w:spacing w:line="360" w:lineRule="exact"/>
              <w:rPr>
                <w:rFonts w:ascii="微軟正黑體" w:eastAsia="微軟正黑體" w:hAnsi="微軟正黑體"/>
              </w:rPr>
            </w:pPr>
            <w:r w:rsidRPr="0036640C">
              <w:rPr>
                <w:rFonts w:ascii="微軟正黑體" w:eastAsia="微軟正黑體" w:hAnsi="微軟正黑體" w:hint="eastAsia"/>
              </w:rPr>
              <w:t>50</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DD1E6C">
            <w:pPr>
              <w:snapToGrid w:val="0"/>
              <w:rPr>
                <w:rFonts w:ascii="微軟正黑體" w:eastAsia="微軟正黑體" w:hAnsi="微軟正黑體"/>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1.履行辦公日常職責，製作各類報表、紀錄工作計畫及操作系統。</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2.維護、彙整並歸檔文件及檔案。</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3.其他主管交辦事項。</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r w:rsidR="0036640C" w:rsidRPr="0036640C" w:rsidTr="0036640C">
        <w:trPr>
          <w:trHeight w:val="148"/>
          <w:jc w:val="center"/>
        </w:trPr>
        <w:tc>
          <w:tcPr>
            <w:tcW w:w="626" w:type="pct"/>
            <w:shd w:val="clear" w:color="auto" w:fill="auto"/>
            <w:vAlign w:val="center"/>
          </w:tcPr>
          <w:p w:rsidR="001F74CC" w:rsidRPr="0036640C" w:rsidRDefault="001F74CC" w:rsidP="001F74CC">
            <w:pPr>
              <w:snapToGrid w:val="0"/>
              <w:spacing w:line="360" w:lineRule="exact"/>
              <w:rPr>
                <w:rFonts w:ascii="微軟正黑體" w:eastAsia="微軟正黑體" w:hAnsi="微軟正黑體"/>
              </w:rPr>
            </w:pPr>
            <w:bookmarkStart w:id="0" w:name="_GoBack" w:colFirst="0" w:colLast="0"/>
            <w:r w:rsidRPr="0036640C">
              <w:rPr>
                <w:rFonts w:ascii="微軟正黑體" w:eastAsia="微軟正黑體" w:hAnsi="微軟正黑體" w:hint="eastAsia"/>
              </w:rPr>
              <w:t>企業實習生</w:t>
            </w:r>
          </w:p>
        </w:tc>
        <w:tc>
          <w:tcPr>
            <w:tcW w:w="437" w:type="pct"/>
            <w:shd w:val="clear" w:color="auto" w:fill="auto"/>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5</w:t>
            </w:r>
          </w:p>
        </w:tc>
        <w:tc>
          <w:tcPr>
            <w:tcW w:w="937"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工程學科相關</w:t>
            </w:r>
          </w:p>
          <w:p w:rsidR="00DD1E6C" w:rsidRPr="0036640C" w:rsidRDefault="00DD1E6C" w:rsidP="00DD1E6C">
            <w:pPr>
              <w:snapToGrid w:val="0"/>
              <w:spacing w:beforeLines="50" w:before="180"/>
              <w:rPr>
                <w:rFonts w:ascii="微軟正黑體" w:eastAsia="微軟正黑體" w:hAnsi="微軟正黑體"/>
              </w:rPr>
            </w:pPr>
            <w:r w:rsidRPr="0036640C">
              <w:rPr>
                <w:rFonts w:ascii="微軟正黑體" w:eastAsia="微軟正黑體" w:hAnsi="微軟正黑體" w:hint="eastAsia"/>
                <w:sz w:val="16"/>
              </w:rPr>
              <w:t>&lt;態度正向積極、具團隊合作能力。&gt;</w:t>
            </w:r>
          </w:p>
        </w:tc>
        <w:tc>
          <w:tcPr>
            <w:tcW w:w="648" w:type="pct"/>
            <w:shd w:val="clear" w:color="auto" w:fill="auto"/>
            <w:vAlign w:val="center"/>
          </w:tcPr>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w:t>
            </w:r>
            <w:r w:rsidR="00DD1E6C" w:rsidRPr="0036640C">
              <w:rPr>
                <w:rFonts w:ascii="微軟正黑體" w:eastAsia="微軟正黑體" w:hAnsi="微軟正黑體" w:hint="eastAsia"/>
              </w:rPr>
              <w:t>1</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rPr>
              <w:t>35</w:t>
            </w:r>
            <w:r w:rsidRPr="0036640C">
              <w:rPr>
                <w:rFonts w:ascii="微軟正黑體" w:eastAsia="微軟正黑體" w:hAnsi="微軟正黑體"/>
              </w:rPr>
              <w:t>,</w:t>
            </w:r>
            <w:r w:rsidRPr="0036640C">
              <w:rPr>
                <w:rFonts w:ascii="微軟正黑體" w:eastAsia="微軟正黑體" w:hAnsi="微軟正黑體" w:hint="eastAsia"/>
              </w:rPr>
              <w:t>000</w:t>
            </w:r>
          </w:p>
          <w:p w:rsidR="001F74CC" w:rsidRPr="0036640C" w:rsidRDefault="001F74CC" w:rsidP="001F74CC">
            <w:pPr>
              <w:snapToGrid w:val="0"/>
              <w:rPr>
                <w:rFonts w:ascii="微軟正黑體" w:eastAsia="微軟正黑體" w:hAnsi="微軟正黑體"/>
              </w:rPr>
            </w:pPr>
            <w:r w:rsidRPr="0036640C">
              <w:rPr>
                <w:rFonts w:ascii="微軟正黑體" w:eastAsia="微軟正黑體" w:hAnsi="微軟正黑體" w:hint="eastAsia"/>
                <w:sz w:val="20"/>
              </w:rPr>
              <w:t>依學經歷、工作能力與專業特質核敘。</w:t>
            </w:r>
          </w:p>
        </w:tc>
        <w:tc>
          <w:tcPr>
            <w:tcW w:w="1183" w:type="pct"/>
            <w:shd w:val="clear" w:color="auto" w:fill="auto"/>
            <w:vAlign w:val="center"/>
          </w:tcPr>
          <w:p w:rsidR="001F74CC" w:rsidRPr="0036640C" w:rsidRDefault="001F74CC" w:rsidP="00DD1E6C">
            <w:pPr>
              <w:snapToGrid w:val="0"/>
              <w:spacing w:beforeLines="50" w:before="180"/>
              <w:rPr>
                <w:rFonts w:ascii="微軟正黑體" w:eastAsia="微軟正黑體" w:hAnsi="微軟正黑體"/>
                <w:sz w:val="20"/>
              </w:rPr>
            </w:pPr>
            <w:r w:rsidRPr="0036640C">
              <w:rPr>
                <w:rFonts w:ascii="微軟正黑體" w:eastAsia="微軟正黑體" w:hAnsi="微軟正黑體" w:hint="eastAsia"/>
                <w:sz w:val="20"/>
              </w:rPr>
              <w:t>1.執行分析實驗，進行樣品驗證。</w:t>
            </w:r>
          </w:p>
          <w:p w:rsidR="001F74CC" w:rsidRPr="0036640C" w:rsidRDefault="001F74CC" w:rsidP="001F74CC">
            <w:pPr>
              <w:snapToGrid w:val="0"/>
              <w:rPr>
                <w:rFonts w:ascii="微軟正黑體" w:eastAsia="微軟正黑體" w:hAnsi="微軟正黑體"/>
                <w:sz w:val="20"/>
              </w:rPr>
            </w:pPr>
            <w:r w:rsidRPr="0036640C">
              <w:rPr>
                <w:rFonts w:ascii="微軟正黑體" w:eastAsia="微軟正黑體" w:hAnsi="微軟正黑體" w:hint="eastAsia"/>
                <w:sz w:val="20"/>
              </w:rPr>
              <w:t>2.進行實驗結果判讀，完成分析報告。</w:t>
            </w:r>
          </w:p>
          <w:p w:rsidR="001F74CC" w:rsidRPr="0036640C" w:rsidRDefault="001F74CC" w:rsidP="00DD1E6C">
            <w:pPr>
              <w:snapToGrid w:val="0"/>
              <w:spacing w:afterLines="50" w:after="180"/>
              <w:rPr>
                <w:rFonts w:ascii="微軟正黑體" w:eastAsia="微軟正黑體" w:hAnsi="微軟正黑體"/>
                <w:sz w:val="20"/>
              </w:rPr>
            </w:pPr>
            <w:r w:rsidRPr="0036640C">
              <w:rPr>
                <w:rFonts w:ascii="微軟正黑體" w:eastAsia="微軟正黑體" w:hAnsi="微軟正黑體" w:hint="eastAsia"/>
                <w:sz w:val="20"/>
              </w:rPr>
              <w:t>3.進行客戶需求討論，協助客戶解決問題。</w:t>
            </w:r>
          </w:p>
        </w:tc>
        <w:tc>
          <w:tcPr>
            <w:tcW w:w="618"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hint="eastAsia"/>
              </w:rPr>
              <w:t>新竹市</w:t>
            </w:r>
          </w:p>
        </w:tc>
        <w:tc>
          <w:tcPr>
            <w:tcW w:w="550" w:type="pct"/>
            <w:vAlign w:val="center"/>
          </w:tcPr>
          <w:p w:rsidR="001F74CC" w:rsidRPr="0036640C" w:rsidRDefault="001F74CC" w:rsidP="001F74CC">
            <w:pPr>
              <w:snapToGrid w:val="0"/>
              <w:spacing w:line="360" w:lineRule="exact"/>
              <w:jc w:val="center"/>
              <w:rPr>
                <w:rFonts w:ascii="微軟正黑體" w:eastAsia="微軟正黑體" w:hAnsi="微軟正黑體"/>
              </w:rPr>
            </w:pPr>
            <w:r w:rsidRPr="0036640C">
              <w:rPr>
                <w:rFonts w:ascii="微軟正黑體" w:eastAsia="微軟正黑體" w:hAnsi="微軟正黑體"/>
              </w:rPr>
              <w:t>請檢附個人履歷(含自傳)</w:t>
            </w:r>
          </w:p>
        </w:tc>
      </w:tr>
    </w:tbl>
    <w:bookmarkEnd w:id="0"/>
    <w:p w:rsidR="0036686D" w:rsidRPr="0036640C" w:rsidRDefault="0036686D" w:rsidP="0036686D">
      <w:pPr>
        <w:tabs>
          <w:tab w:val="left" w:pos="284"/>
          <w:tab w:val="left" w:pos="426"/>
        </w:tabs>
        <w:spacing w:line="0" w:lineRule="atLeast"/>
        <w:rPr>
          <w:rFonts w:ascii="微軟正黑體" w:eastAsia="微軟正黑體" w:hAnsi="微軟正黑體" w:cs="Times New Roman"/>
          <w:sz w:val="32"/>
          <w:szCs w:val="24"/>
        </w:rPr>
      </w:pPr>
      <w:r w:rsidRPr="0036640C">
        <w:rPr>
          <w:rFonts w:ascii="微軟正黑體" w:eastAsia="微軟正黑體" w:hAnsi="微軟正黑體" w:hint="eastAsia"/>
          <w:color w:val="FF0000"/>
          <w:sz w:val="22"/>
        </w:rPr>
        <w:lastRenderedPageBreak/>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Pr="0036640C" w:rsidRDefault="007D1F13">
      <w:pPr>
        <w:rPr>
          <w:rFonts w:ascii="微軟正黑體" w:eastAsia="微軟正黑體" w:hAnsi="微軟正黑體"/>
        </w:rPr>
      </w:pPr>
    </w:p>
    <w:sectPr w:rsidR="007D1F13" w:rsidRPr="0036640C" w:rsidSect="00645210">
      <w:footerReference w:type="default" r:id="rId13"/>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BF" w:rsidRDefault="009626EC">
      <w:r>
        <w:separator/>
      </w:r>
    </w:p>
  </w:endnote>
  <w:endnote w:type="continuationSeparator" w:id="0">
    <w:p w:rsidR="00827ABF" w:rsidRDefault="009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D17193" w:rsidRPr="00D17193">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BF" w:rsidRDefault="009626EC">
      <w:r>
        <w:separator/>
      </w:r>
    </w:p>
  </w:footnote>
  <w:footnote w:type="continuationSeparator" w:id="0">
    <w:p w:rsidR="00827ABF" w:rsidRDefault="009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0809B5"/>
    <w:rsid w:val="001F74CC"/>
    <w:rsid w:val="0036640C"/>
    <w:rsid w:val="0036686D"/>
    <w:rsid w:val="004A6B5D"/>
    <w:rsid w:val="00645210"/>
    <w:rsid w:val="0068363F"/>
    <w:rsid w:val="007D1F13"/>
    <w:rsid w:val="00827ABF"/>
    <w:rsid w:val="009626EC"/>
    <w:rsid w:val="00D17193"/>
    <w:rsid w:val="00DD1E6C"/>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1F74CC"/>
    <w:pPr>
      <w:tabs>
        <w:tab w:val="center" w:pos="4153"/>
        <w:tab w:val="right" w:pos="8306"/>
      </w:tabs>
      <w:snapToGrid w:val="0"/>
    </w:pPr>
    <w:rPr>
      <w:sz w:val="20"/>
      <w:szCs w:val="20"/>
    </w:rPr>
  </w:style>
  <w:style w:type="character" w:customStyle="1" w:styleId="a6">
    <w:name w:val="頁首 字元"/>
    <w:basedOn w:val="a0"/>
    <w:link w:val="a5"/>
    <w:uiPriority w:val="99"/>
    <w:rsid w:val="001F74CC"/>
    <w:rPr>
      <w:sz w:val="20"/>
      <w:szCs w:val="20"/>
    </w:rPr>
  </w:style>
  <w:style w:type="character" w:styleId="a7">
    <w:name w:val="Hyperlink"/>
    <w:rsid w:val="001F7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7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stgroup.com/tw" TargetMode="External"/><Relationship Id="rId12" Type="http://schemas.openxmlformats.org/officeDocument/2006/relationships/hyperlink" Target="https://www.istgroup.com/tw/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istgroup.com" TargetMode="External"/><Relationship Id="rId11" Type="http://schemas.openxmlformats.org/officeDocument/2006/relationships/hyperlink" Target="https://www.istgroup.com/en/semiconductor-advanced-proces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7</cp:revision>
  <dcterms:created xsi:type="dcterms:W3CDTF">2024-03-15T03:54:00Z</dcterms:created>
  <dcterms:modified xsi:type="dcterms:W3CDTF">2024-04-10T09:49:00Z</dcterms:modified>
</cp:coreProperties>
</file>