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86D" w:rsidRPr="009159C7" w:rsidRDefault="0036686D" w:rsidP="0036686D">
      <w:pPr>
        <w:widowControl/>
        <w:spacing w:line="0" w:lineRule="atLeast"/>
        <w:jc w:val="center"/>
        <w:rPr>
          <w:rFonts w:ascii="微軟正黑體" w:eastAsia="微軟正黑體" w:hAnsi="微軟正黑體"/>
          <w:b/>
          <w:szCs w:val="24"/>
        </w:rPr>
      </w:pPr>
      <w:r w:rsidRPr="009159C7">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84"/>
        <w:gridCol w:w="5246"/>
        <w:gridCol w:w="1553"/>
        <w:gridCol w:w="1671"/>
      </w:tblGrid>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公司名稱</w:t>
            </w:r>
          </w:p>
        </w:tc>
        <w:tc>
          <w:tcPr>
            <w:tcW w:w="2662" w:type="pct"/>
            <w:shd w:val="clear" w:color="auto" w:fill="auto"/>
            <w:vAlign w:val="center"/>
          </w:tcPr>
          <w:p w:rsidR="0036686D" w:rsidRPr="004A1111" w:rsidRDefault="002D7CAB" w:rsidP="004A1111">
            <w:pPr>
              <w:spacing w:line="0" w:lineRule="atLeast"/>
              <w:rPr>
                <w:rFonts w:ascii="微軟正黑體" w:eastAsia="微軟正黑體" w:hAnsi="微軟正黑體"/>
                <w:szCs w:val="24"/>
              </w:rPr>
            </w:pPr>
            <w:proofErr w:type="gramStart"/>
            <w:r w:rsidRPr="004A1111">
              <w:rPr>
                <w:rFonts w:ascii="微軟正黑體" w:eastAsia="微軟正黑體" w:hAnsi="微軟正黑體" w:hint="eastAsia"/>
                <w:szCs w:val="24"/>
              </w:rPr>
              <w:t>互馨育樂</w:t>
            </w:r>
            <w:proofErr w:type="gramEnd"/>
            <w:r w:rsidRPr="004A1111">
              <w:rPr>
                <w:rFonts w:ascii="微軟正黑體" w:eastAsia="微軟正黑體" w:hAnsi="微軟正黑體" w:hint="eastAsia"/>
                <w:szCs w:val="24"/>
              </w:rPr>
              <w:t>股份有限公司</w:t>
            </w:r>
            <w:r w:rsidR="00D42A4D" w:rsidRPr="004A1111">
              <w:rPr>
                <w:rFonts w:ascii="微軟正黑體" w:eastAsia="微軟正黑體" w:hAnsi="微軟正黑體" w:hint="eastAsia"/>
                <w:szCs w:val="24"/>
              </w:rPr>
              <w:t>(老爺關西高爾夫球場)</w:t>
            </w:r>
          </w:p>
        </w:tc>
        <w:tc>
          <w:tcPr>
            <w:tcW w:w="788" w:type="pct"/>
            <w:shd w:val="clear" w:color="auto" w:fill="auto"/>
            <w:vAlign w:val="center"/>
          </w:tcPr>
          <w:p w:rsidR="0036686D" w:rsidRPr="009159C7" w:rsidRDefault="0036686D" w:rsidP="004A1111">
            <w:pPr>
              <w:spacing w:line="0" w:lineRule="atLeast"/>
              <w:jc w:val="center"/>
              <w:rPr>
                <w:rFonts w:ascii="微軟正黑體" w:eastAsia="微軟正黑體" w:hAnsi="微軟正黑體"/>
                <w:color w:val="000000"/>
                <w:sz w:val="22"/>
              </w:rPr>
            </w:pPr>
            <w:r w:rsidRPr="009159C7">
              <w:rPr>
                <w:rFonts w:ascii="微軟正黑體" w:eastAsia="微軟正黑體" w:hAnsi="微軟正黑體"/>
                <w:color w:val="000000"/>
                <w:sz w:val="22"/>
              </w:rPr>
              <w:t>攤位編號</w:t>
            </w:r>
          </w:p>
        </w:tc>
        <w:tc>
          <w:tcPr>
            <w:tcW w:w="848" w:type="pct"/>
            <w:shd w:val="clear" w:color="auto" w:fill="auto"/>
            <w:vAlign w:val="center"/>
          </w:tcPr>
          <w:p w:rsidR="0036686D" w:rsidRPr="004A1111" w:rsidRDefault="009159C7" w:rsidP="004A1111">
            <w:pPr>
              <w:spacing w:line="0" w:lineRule="atLeast"/>
              <w:jc w:val="center"/>
              <w:rPr>
                <w:rFonts w:ascii="微軟正黑體" w:eastAsia="微軟正黑體" w:hAnsi="微軟正黑體"/>
                <w:color w:val="FF0000"/>
                <w:szCs w:val="24"/>
              </w:rPr>
            </w:pPr>
            <w:r w:rsidRPr="004A1111">
              <w:rPr>
                <w:rFonts w:ascii="微軟正黑體" w:eastAsia="微軟正黑體" w:hAnsi="微軟正黑體" w:hint="eastAsia"/>
                <w:color w:val="FF0000"/>
                <w:szCs w:val="24"/>
              </w:rPr>
              <w:t>觀光3</w:t>
            </w:r>
          </w:p>
        </w:tc>
      </w:tr>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公司地址</w:t>
            </w:r>
          </w:p>
        </w:tc>
        <w:tc>
          <w:tcPr>
            <w:tcW w:w="2662" w:type="pct"/>
            <w:shd w:val="clear" w:color="auto" w:fill="auto"/>
            <w:vAlign w:val="center"/>
          </w:tcPr>
          <w:p w:rsidR="0036686D" w:rsidRPr="001A2261" w:rsidRDefault="002D7CAB"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t>新竹縣關西鎮玉山里1鄰赤柯山1號</w:t>
            </w:r>
          </w:p>
        </w:tc>
        <w:tc>
          <w:tcPr>
            <w:tcW w:w="788"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統一編號</w:t>
            </w:r>
          </w:p>
        </w:tc>
        <w:tc>
          <w:tcPr>
            <w:tcW w:w="848" w:type="pct"/>
            <w:shd w:val="clear" w:color="auto" w:fill="auto"/>
            <w:vAlign w:val="center"/>
          </w:tcPr>
          <w:p w:rsidR="0036686D" w:rsidRPr="009159C7" w:rsidRDefault="002D7CAB"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22881725</w:t>
            </w:r>
          </w:p>
        </w:tc>
      </w:tr>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負責人</w:t>
            </w:r>
          </w:p>
        </w:tc>
        <w:tc>
          <w:tcPr>
            <w:tcW w:w="2662" w:type="pct"/>
            <w:shd w:val="clear" w:color="auto" w:fill="auto"/>
            <w:vAlign w:val="center"/>
          </w:tcPr>
          <w:p w:rsidR="0036686D" w:rsidRPr="001A2261" w:rsidRDefault="002D7CAB" w:rsidP="004A1111">
            <w:pPr>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廖年</w:t>
            </w:r>
            <w:proofErr w:type="gramStart"/>
            <w:r w:rsidRPr="001A2261">
              <w:rPr>
                <w:rFonts w:ascii="微軟正黑體" w:eastAsia="微軟正黑體" w:hAnsi="微軟正黑體" w:hint="eastAsia"/>
                <w:sz w:val="22"/>
              </w:rPr>
              <w:t>祈</w:t>
            </w:r>
            <w:proofErr w:type="gramEnd"/>
          </w:p>
        </w:tc>
        <w:tc>
          <w:tcPr>
            <w:tcW w:w="788"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員工人數</w:t>
            </w:r>
          </w:p>
        </w:tc>
        <w:tc>
          <w:tcPr>
            <w:tcW w:w="848" w:type="pct"/>
            <w:shd w:val="clear" w:color="auto" w:fill="auto"/>
            <w:vAlign w:val="center"/>
          </w:tcPr>
          <w:p w:rsidR="0036686D" w:rsidRPr="009159C7" w:rsidRDefault="00456B50"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100</w:t>
            </w:r>
          </w:p>
        </w:tc>
      </w:tr>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連絡人</w:t>
            </w:r>
          </w:p>
        </w:tc>
        <w:tc>
          <w:tcPr>
            <w:tcW w:w="2662" w:type="pct"/>
            <w:shd w:val="clear" w:color="auto" w:fill="auto"/>
            <w:vAlign w:val="center"/>
          </w:tcPr>
          <w:p w:rsidR="0036686D" w:rsidRPr="001A2261" w:rsidRDefault="002D7CAB" w:rsidP="004A1111">
            <w:pPr>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邱利珠</w:t>
            </w:r>
          </w:p>
        </w:tc>
        <w:tc>
          <w:tcPr>
            <w:tcW w:w="788"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連絡電話</w:t>
            </w:r>
          </w:p>
        </w:tc>
        <w:tc>
          <w:tcPr>
            <w:tcW w:w="848" w:type="pct"/>
            <w:shd w:val="clear" w:color="auto" w:fill="auto"/>
            <w:vAlign w:val="center"/>
          </w:tcPr>
          <w:p w:rsidR="0036686D" w:rsidRPr="009159C7" w:rsidRDefault="00456B50"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03-5476331</w:t>
            </w:r>
          </w:p>
        </w:tc>
      </w:tr>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E-mail</w:t>
            </w:r>
          </w:p>
        </w:tc>
        <w:tc>
          <w:tcPr>
            <w:tcW w:w="4298" w:type="pct"/>
            <w:gridSpan w:val="3"/>
            <w:shd w:val="clear" w:color="auto" w:fill="auto"/>
            <w:vAlign w:val="center"/>
          </w:tcPr>
          <w:p w:rsidR="0036686D" w:rsidRPr="001A2261" w:rsidRDefault="00456B50"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t>r</w:t>
            </w:r>
            <w:r w:rsidR="002D7CAB" w:rsidRPr="001A2261">
              <w:rPr>
                <w:rFonts w:ascii="微軟正黑體" w:eastAsia="微軟正黑體" w:hAnsi="微軟正黑體" w:hint="eastAsia"/>
                <w:sz w:val="22"/>
              </w:rPr>
              <w:t>ogc</w:t>
            </w:r>
            <w:r w:rsidRPr="001A2261">
              <w:rPr>
                <w:rFonts w:ascii="微軟正黑體" w:eastAsia="微軟正黑體" w:hAnsi="微軟正黑體" w:hint="eastAsia"/>
                <w:sz w:val="22"/>
              </w:rPr>
              <w:t>@ms76.hinet.net</w:t>
            </w:r>
          </w:p>
        </w:tc>
      </w:tr>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公司網址     QR Code</w:t>
            </w:r>
          </w:p>
        </w:tc>
        <w:tc>
          <w:tcPr>
            <w:tcW w:w="4298" w:type="pct"/>
            <w:gridSpan w:val="3"/>
            <w:shd w:val="clear" w:color="auto" w:fill="auto"/>
            <w:vAlign w:val="center"/>
          </w:tcPr>
          <w:p w:rsidR="0036686D" w:rsidRPr="001A2261" w:rsidRDefault="00EC688B" w:rsidP="004A1111">
            <w:pPr>
              <w:spacing w:line="0" w:lineRule="atLeast"/>
              <w:ind w:firstLineChars="800" w:firstLine="1760"/>
              <w:jc w:val="both"/>
              <w:rPr>
                <w:rFonts w:ascii="微軟正黑體" w:eastAsia="微軟正黑體" w:hAnsi="微軟正黑體"/>
                <w:sz w:val="22"/>
              </w:rPr>
            </w:pPr>
            <w:r w:rsidRPr="001A2261">
              <w:rPr>
                <w:rFonts w:ascii="微軟正黑體" w:eastAsia="微軟正黑體" w:hAnsi="微軟正黑體" w:hint="eastAsia"/>
                <w:noProof/>
                <w:sz w:val="22"/>
              </w:rPr>
              <w:drawing>
                <wp:anchor distT="0" distB="0" distL="114300" distR="114300" simplePos="0" relativeHeight="251657728" behindDoc="0" locked="0" layoutInCell="1" allowOverlap="1">
                  <wp:simplePos x="0" y="0"/>
                  <wp:positionH relativeFrom="column">
                    <wp:posOffset>2995295</wp:posOffset>
                  </wp:positionH>
                  <wp:positionV relativeFrom="paragraph">
                    <wp:posOffset>35560</wp:posOffset>
                  </wp:positionV>
                  <wp:extent cx="661035" cy="676275"/>
                  <wp:effectExtent l="19050" t="0" r="5715" b="0"/>
                  <wp:wrapThrough wrapText="bothSides">
                    <wp:wrapPolygon edited="0">
                      <wp:start x="-622" y="0"/>
                      <wp:lineTo x="-622" y="21296"/>
                      <wp:lineTo x="21787" y="21296"/>
                      <wp:lineTo x="21787" y="0"/>
                      <wp:lineTo x="-622" y="0"/>
                    </wp:wrapPolygon>
                  </wp:wrapThrough>
                  <wp:docPr id="1" name="圖片 0" descr="qr.ioi.t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ioi.tw.png"/>
                          <pic:cNvPicPr/>
                        </pic:nvPicPr>
                        <pic:blipFill>
                          <a:blip r:embed="rId6" cstate="print"/>
                          <a:stretch>
                            <a:fillRect/>
                          </a:stretch>
                        </pic:blipFill>
                        <pic:spPr>
                          <a:xfrm>
                            <a:off x="0" y="0"/>
                            <a:ext cx="661035" cy="676275"/>
                          </a:xfrm>
                          <a:prstGeom prst="rect">
                            <a:avLst/>
                          </a:prstGeom>
                        </pic:spPr>
                      </pic:pic>
                    </a:graphicData>
                  </a:graphic>
                </wp:anchor>
              </w:drawing>
            </w:r>
            <w:r w:rsidR="00456B50" w:rsidRPr="001A2261">
              <w:rPr>
                <w:rFonts w:ascii="微軟正黑體" w:eastAsia="微軟正黑體" w:hAnsi="微軟正黑體" w:hint="eastAsia"/>
                <w:sz w:val="22"/>
              </w:rPr>
              <w:t>http://royalkuanhsi.com/</w:t>
            </w:r>
          </w:p>
        </w:tc>
      </w:tr>
      <w:tr w:rsidR="0036686D" w:rsidRPr="009159C7" w:rsidTr="004A1111">
        <w:trPr>
          <w:trHeight w:val="947"/>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服務項目</w:t>
            </w:r>
          </w:p>
        </w:tc>
        <w:tc>
          <w:tcPr>
            <w:tcW w:w="4298" w:type="pct"/>
            <w:gridSpan w:val="3"/>
            <w:shd w:val="clear" w:color="auto" w:fill="auto"/>
            <w:vAlign w:val="center"/>
          </w:tcPr>
          <w:p w:rsidR="0036686D" w:rsidRPr="001A2261" w:rsidRDefault="00763016"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t>提供</w:t>
            </w:r>
            <w:r w:rsidR="001D6B51" w:rsidRPr="001A2261">
              <w:rPr>
                <w:rFonts w:ascii="微軟正黑體" w:eastAsia="微軟正黑體" w:hAnsi="微軟正黑體" w:hint="eastAsia"/>
                <w:sz w:val="22"/>
              </w:rPr>
              <w:t>高爾夫</w:t>
            </w:r>
            <w:r w:rsidRPr="001A2261">
              <w:rPr>
                <w:rFonts w:ascii="微軟正黑體" w:eastAsia="微軟正黑體" w:hAnsi="微軟正黑體" w:hint="eastAsia"/>
                <w:sz w:val="22"/>
              </w:rPr>
              <w:t>擊球場地.</w:t>
            </w:r>
            <w:r w:rsidR="001D6B51" w:rsidRPr="001A2261">
              <w:rPr>
                <w:rFonts w:ascii="微軟正黑體" w:eastAsia="微軟正黑體" w:hAnsi="微軟正黑體" w:hint="eastAsia"/>
                <w:sz w:val="22"/>
              </w:rPr>
              <w:t>球賽活動規劃. 舉辦國內外高爾夫專業賽事.</w:t>
            </w:r>
            <w:r w:rsidR="006B5191" w:rsidRPr="001A2261">
              <w:rPr>
                <w:rFonts w:ascii="微軟正黑體" w:eastAsia="微軟正黑體" w:hAnsi="微軟正黑體" w:hint="eastAsia"/>
                <w:sz w:val="22"/>
              </w:rPr>
              <w:t>高爾夫業務推廣.</w:t>
            </w:r>
          </w:p>
          <w:p w:rsidR="001D6B51" w:rsidRPr="001A2261" w:rsidRDefault="001D6B51"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t>宴會餐飲服務等</w:t>
            </w:r>
          </w:p>
        </w:tc>
      </w:tr>
      <w:tr w:rsidR="0036686D" w:rsidRPr="009159C7" w:rsidTr="004A1111">
        <w:trPr>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勞動權益</w:t>
            </w:r>
          </w:p>
        </w:tc>
        <w:tc>
          <w:tcPr>
            <w:tcW w:w="4298" w:type="pct"/>
            <w:gridSpan w:val="3"/>
            <w:shd w:val="clear" w:color="auto" w:fill="auto"/>
            <w:vAlign w:val="center"/>
          </w:tcPr>
          <w:p w:rsidR="0036686D" w:rsidRPr="001A2261" w:rsidRDefault="0036686D"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sym w:font="Wingdings 2" w:char="F052"/>
            </w:r>
            <w:proofErr w:type="gramStart"/>
            <w:r w:rsidRPr="001A2261">
              <w:rPr>
                <w:rFonts w:ascii="微軟正黑體" w:eastAsia="微軟正黑體" w:hAnsi="微軟正黑體" w:hint="eastAsia"/>
                <w:sz w:val="22"/>
              </w:rPr>
              <w:t>勞</w:t>
            </w:r>
            <w:proofErr w:type="gramEnd"/>
            <w:r w:rsidRPr="001A2261">
              <w:rPr>
                <w:rFonts w:ascii="微軟正黑體" w:eastAsia="微軟正黑體" w:hAnsi="微軟正黑體" w:hint="eastAsia"/>
                <w:sz w:val="22"/>
              </w:rPr>
              <w:t xml:space="preserve">、健保 </w:t>
            </w:r>
            <w:r w:rsidRPr="001A2261">
              <w:rPr>
                <w:rFonts w:ascii="微軟正黑體" w:eastAsia="微軟正黑體" w:hAnsi="微軟正黑體" w:hint="eastAsia"/>
                <w:sz w:val="22"/>
              </w:rPr>
              <w:sym w:font="Wingdings 2" w:char="F052"/>
            </w:r>
            <w:r w:rsidRPr="001A2261">
              <w:rPr>
                <w:rFonts w:ascii="微軟正黑體" w:eastAsia="微軟正黑體" w:hAnsi="微軟正黑體" w:hint="eastAsia"/>
                <w:sz w:val="22"/>
              </w:rPr>
              <w:t>勞退 休假制度</w:t>
            </w:r>
            <w:r w:rsidRPr="001A2261">
              <w:rPr>
                <w:rFonts w:ascii="微軟正黑體" w:eastAsia="微軟正黑體" w:hAnsi="微軟正黑體" w:hint="eastAsia"/>
                <w:sz w:val="22"/>
                <w:u w:val="single"/>
              </w:rPr>
              <w:t>__</w:t>
            </w:r>
            <w:r w:rsidR="001D6B51" w:rsidRPr="001A2261">
              <w:rPr>
                <w:rFonts w:ascii="微軟正黑體" w:eastAsia="微軟正黑體" w:hAnsi="微軟正黑體" w:hint="eastAsia"/>
                <w:sz w:val="22"/>
                <w:u w:val="single"/>
              </w:rPr>
              <w:t>月休8天</w:t>
            </w:r>
            <w:r w:rsidRPr="001A2261">
              <w:rPr>
                <w:rFonts w:ascii="微軟正黑體" w:eastAsia="微軟正黑體" w:hAnsi="微軟正黑體" w:hint="eastAsia"/>
                <w:sz w:val="22"/>
                <w:u w:val="single"/>
              </w:rPr>
              <w:t>_____</w:t>
            </w:r>
          </w:p>
        </w:tc>
      </w:tr>
      <w:tr w:rsidR="0036686D" w:rsidRPr="009159C7" w:rsidTr="004A1111">
        <w:trPr>
          <w:trHeight w:hRule="exact" w:val="567"/>
          <w:jc w:val="center"/>
        </w:trPr>
        <w:tc>
          <w:tcPr>
            <w:tcW w:w="702" w:type="pct"/>
            <w:vMerge w:val="restar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bookmarkStart w:id="0" w:name="_GoBack" w:colFirst="3" w:colLast="3"/>
            <w:r w:rsidRPr="009159C7">
              <w:rPr>
                <w:rFonts w:ascii="微軟正黑體" w:eastAsia="微軟正黑體" w:hAnsi="微軟正黑體" w:hint="eastAsia"/>
                <w:sz w:val="22"/>
              </w:rPr>
              <w:t>福利制度</w:t>
            </w:r>
          </w:p>
        </w:tc>
        <w:tc>
          <w:tcPr>
            <w:tcW w:w="2662" w:type="pct"/>
            <w:vMerge w:val="restart"/>
            <w:shd w:val="clear" w:color="auto" w:fill="auto"/>
            <w:vAlign w:val="center"/>
          </w:tcPr>
          <w:p w:rsidR="0036686D" w:rsidRPr="001A2261" w:rsidRDefault="0036686D"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t>團體保險、健康檢查、</w:t>
            </w:r>
            <w:r w:rsidR="001D6B51" w:rsidRPr="001A2261">
              <w:rPr>
                <w:rFonts w:ascii="微軟正黑體" w:eastAsia="微軟正黑體" w:hAnsi="微軟正黑體" w:hint="eastAsia"/>
                <w:sz w:val="22"/>
              </w:rPr>
              <w:t>生日禮金</w:t>
            </w:r>
            <w:r w:rsidRPr="001A2261">
              <w:rPr>
                <w:rFonts w:ascii="微軟正黑體" w:eastAsia="微軟正黑體" w:hAnsi="微軟正黑體" w:hint="eastAsia"/>
                <w:sz w:val="22"/>
              </w:rPr>
              <w:t>、</w:t>
            </w:r>
            <w:r w:rsidR="00743B57" w:rsidRPr="001A2261">
              <w:rPr>
                <w:rFonts w:ascii="微軟正黑體" w:eastAsia="微軟正黑體" w:hAnsi="微軟正黑體" w:hint="eastAsia"/>
                <w:sz w:val="22"/>
              </w:rPr>
              <w:t>年節伴手禮.</w:t>
            </w:r>
            <w:r w:rsidR="001D6B51" w:rsidRPr="001A2261">
              <w:rPr>
                <w:rFonts w:ascii="微軟正黑體" w:eastAsia="微軟正黑體" w:hAnsi="微軟正黑體" w:hint="eastAsia"/>
                <w:sz w:val="22"/>
              </w:rPr>
              <w:t>聚餐.</w:t>
            </w:r>
            <w:r w:rsidRPr="001A2261">
              <w:rPr>
                <w:rFonts w:ascii="微軟正黑體" w:eastAsia="微軟正黑體" w:hAnsi="微軟正黑體" w:hint="eastAsia"/>
                <w:sz w:val="22"/>
              </w:rPr>
              <w:t>旅遊、教育訓練、</w:t>
            </w:r>
            <w:r w:rsidR="001D6B51" w:rsidRPr="001A2261">
              <w:rPr>
                <w:rFonts w:ascii="微軟正黑體" w:eastAsia="微軟正黑體" w:hAnsi="微軟正黑體" w:hint="eastAsia"/>
                <w:sz w:val="22"/>
              </w:rPr>
              <w:t>供應午晚餐</w:t>
            </w:r>
          </w:p>
        </w:tc>
        <w:tc>
          <w:tcPr>
            <w:tcW w:w="788" w:type="pct"/>
            <w:shd w:val="clear" w:color="auto" w:fill="auto"/>
            <w:tcFitText/>
            <w:vAlign w:val="center"/>
          </w:tcPr>
          <w:p w:rsidR="0036686D" w:rsidRPr="001A2261" w:rsidRDefault="0036686D" w:rsidP="004A1111">
            <w:pPr>
              <w:spacing w:line="0" w:lineRule="atLeast"/>
              <w:jc w:val="center"/>
              <w:rPr>
                <w:rFonts w:ascii="微軟正黑體" w:eastAsia="微軟正黑體" w:hAnsi="微軟正黑體"/>
                <w:kern w:val="20"/>
                <w:sz w:val="22"/>
              </w:rPr>
            </w:pPr>
            <w:r w:rsidRPr="00F03A6B">
              <w:rPr>
                <w:rFonts w:ascii="微軟正黑體" w:eastAsia="微軟正黑體" w:hAnsi="微軟正黑體" w:hint="eastAsia"/>
                <w:spacing w:val="4"/>
                <w:w w:val="59"/>
                <w:kern w:val="0"/>
                <w:sz w:val="22"/>
              </w:rPr>
              <w:t>是否進用身心障礙人</w:t>
            </w:r>
            <w:r w:rsidRPr="00F03A6B">
              <w:rPr>
                <w:rFonts w:ascii="微軟正黑體" w:eastAsia="微軟正黑體" w:hAnsi="微軟正黑體" w:hint="eastAsia"/>
                <w:spacing w:val="-17"/>
                <w:w w:val="59"/>
                <w:kern w:val="0"/>
                <w:sz w:val="22"/>
              </w:rPr>
              <w:t>員</w:t>
            </w:r>
          </w:p>
        </w:tc>
        <w:tc>
          <w:tcPr>
            <w:tcW w:w="848" w:type="pct"/>
            <w:shd w:val="clear" w:color="auto" w:fill="auto"/>
            <w:vAlign w:val="center"/>
          </w:tcPr>
          <w:p w:rsidR="0036686D" w:rsidRPr="00F03A6B" w:rsidRDefault="0036686D" w:rsidP="00F03A6B">
            <w:pPr>
              <w:spacing w:line="0" w:lineRule="atLeast"/>
              <w:jc w:val="center"/>
              <w:rPr>
                <w:rFonts w:ascii="微軟正黑體" w:eastAsia="微軟正黑體" w:hAnsi="微軟正黑體"/>
                <w:color w:val="FF0000"/>
                <w:sz w:val="22"/>
              </w:rPr>
            </w:pPr>
            <w:r w:rsidRPr="00F03A6B">
              <w:rPr>
                <w:rFonts w:ascii="微軟正黑體" w:eastAsia="微軟正黑體" w:hAnsi="微軟正黑體"/>
                <w:color w:val="FF0000"/>
                <w:sz w:val="22"/>
              </w:rPr>
              <w:t>是</w:t>
            </w:r>
          </w:p>
        </w:tc>
      </w:tr>
      <w:tr w:rsidR="0036686D" w:rsidRPr="009159C7" w:rsidTr="004A1111">
        <w:trPr>
          <w:trHeight w:hRule="exact" w:val="567"/>
          <w:jc w:val="center"/>
        </w:trPr>
        <w:tc>
          <w:tcPr>
            <w:tcW w:w="702" w:type="pct"/>
            <w:vMerge/>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p>
        </w:tc>
        <w:tc>
          <w:tcPr>
            <w:tcW w:w="2662" w:type="pct"/>
            <w:vMerge/>
            <w:shd w:val="clear" w:color="auto" w:fill="auto"/>
            <w:vAlign w:val="center"/>
          </w:tcPr>
          <w:p w:rsidR="0036686D" w:rsidRPr="001A2261" w:rsidRDefault="0036686D" w:rsidP="004A1111">
            <w:pPr>
              <w:spacing w:line="0" w:lineRule="atLeast"/>
              <w:rPr>
                <w:rFonts w:ascii="微軟正黑體" w:eastAsia="微軟正黑體" w:hAnsi="微軟正黑體"/>
                <w:sz w:val="22"/>
              </w:rPr>
            </w:pPr>
          </w:p>
        </w:tc>
        <w:tc>
          <w:tcPr>
            <w:tcW w:w="788" w:type="pct"/>
            <w:shd w:val="clear" w:color="auto" w:fill="auto"/>
            <w:tcFitText/>
            <w:vAlign w:val="center"/>
          </w:tcPr>
          <w:p w:rsidR="0036686D" w:rsidRPr="001A2261" w:rsidRDefault="0036686D" w:rsidP="004A1111">
            <w:pPr>
              <w:spacing w:line="0" w:lineRule="atLeast"/>
              <w:jc w:val="center"/>
              <w:rPr>
                <w:rFonts w:ascii="微軟正黑體" w:eastAsia="微軟正黑體" w:hAnsi="微軟正黑體"/>
                <w:spacing w:val="15"/>
                <w:w w:val="61"/>
                <w:kern w:val="0"/>
                <w:sz w:val="22"/>
              </w:rPr>
            </w:pPr>
            <w:r w:rsidRPr="00F03A6B">
              <w:rPr>
                <w:rFonts w:ascii="微軟正黑體" w:eastAsia="微軟正黑體" w:hAnsi="微軟正黑體" w:hint="eastAsia"/>
                <w:spacing w:val="3"/>
                <w:w w:val="85"/>
                <w:kern w:val="0"/>
                <w:sz w:val="22"/>
              </w:rPr>
              <w:t>是否進用外籍</w:t>
            </w:r>
            <w:r w:rsidRPr="00F03A6B">
              <w:rPr>
                <w:rFonts w:ascii="微軟正黑體" w:eastAsia="微軟正黑體" w:hAnsi="微軟正黑體" w:hint="eastAsia"/>
                <w:spacing w:val="-7"/>
                <w:w w:val="85"/>
                <w:kern w:val="0"/>
                <w:sz w:val="22"/>
              </w:rPr>
              <w:t>生</w:t>
            </w:r>
          </w:p>
        </w:tc>
        <w:tc>
          <w:tcPr>
            <w:tcW w:w="848" w:type="pct"/>
            <w:shd w:val="clear" w:color="auto" w:fill="auto"/>
            <w:vAlign w:val="center"/>
          </w:tcPr>
          <w:p w:rsidR="0036686D" w:rsidRPr="00F03A6B" w:rsidRDefault="0036686D" w:rsidP="00F03A6B">
            <w:pPr>
              <w:spacing w:line="0" w:lineRule="atLeast"/>
              <w:jc w:val="center"/>
              <w:rPr>
                <w:rFonts w:ascii="微軟正黑體" w:eastAsia="微軟正黑體" w:hAnsi="微軟正黑體"/>
                <w:color w:val="FF0000"/>
                <w:spacing w:val="15"/>
                <w:w w:val="61"/>
                <w:kern w:val="0"/>
                <w:sz w:val="22"/>
              </w:rPr>
            </w:pPr>
            <w:r w:rsidRPr="00F03A6B">
              <w:rPr>
                <w:rFonts w:ascii="微軟正黑體" w:eastAsia="微軟正黑體" w:hAnsi="微軟正黑體"/>
                <w:color w:val="FF0000"/>
                <w:sz w:val="22"/>
              </w:rPr>
              <w:t>是</w:t>
            </w:r>
          </w:p>
        </w:tc>
      </w:tr>
      <w:bookmarkEnd w:id="0"/>
      <w:tr w:rsidR="0036686D" w:rsidRPr="009159C7" w:rsidTr="004A1111">
        <w:trPr>
          <w:trHeight w:val="1256"/>
          <w:jc w:val="center"/>
        </w:trPr>
        <w:tc>
          <w:tcPr>
            <w:tcW w:w="702" w:type="pct"/>
            <w:shd w:val="clear" w:color="auto" w:fill="auto"/>
            <w:vAlign w:val="center"/>
          </w:tcPr>
          <w:p w:rsidR="0036686D" w:rsidRPr="009159C7" w:rsidRDefault="0036686D" w:rsidP="004A1111">
            <w:pPr>
              <w:spacing w:line="0" w:lineRule="atLeast"/>
              <w:jc w:val="center"/>
              <w:rPr>
                <w:rFonts w:ascii="微軟正黑體" w:eastAsia="微軟正黑體" w:hAnsi="微軟正黑體"/>
                <w:sz w:val="22"/>
              </w:rPr>
            </w:pPr>
            <w:r w:rsidRPr="009159C7">
              <w:rPr>
                <w:rFonts w:ascii="微軟正黑體" w:eastAsia="微軟正黑體" w:hAnsi="微軟正黑體" w:hint="eastAsia"/>
                <w:sz w:val="22"/>
              </w:rPr>
              <w:t>公司簡介</w:t>
            </w:r>
          </w:p>
        </w:tc>
        <w:tc>
          <w:tcPr>
            <w:tcW w:w="4298" w:type="pct"/>
            <w:gridSpan w:val="3"/>
            <w:shd w:val="clear" w:color="auto" w:fill="auto"/>
            <w:vAlign w:val="center"/>
          </w:tcPr>
          <w:p w:rsidR="0036686D" w:rsidRPr="001A2261" w:rsidRDefault="001D6B51" w:rsidP="004A1111">
            <w:pPr>
              <w:spacing w:line="0" w:lineRule="atLeast"/>
              <w:rPr>
                <w:rFonts w:ascii="微軟正黑體" w:eastAsia="微軟正黑體" w:hAnsi="微軟正黑體"/>
                <w:sz w:val="22"/>
              </w:rPr>
            </w:pPr>
            <w:r w:rsidRPr="001A2261">
              <w:rPr>
                <w:rFonts w:ascii="微軟正黑體" w:eastAsia="微軟正黑體" w:hAnsi="微軟正黑體" w:hint="eastAsia"/>
                <w:sz w:val="22"/>
              </w:rPr>
              <w:t>老爺關西高爾夫球場佔地103公頃</w:t>
            </w:r>
            <w:r w:rsidR="001B7682" w:rsidRPr="001A2261">
              <w:rPr>
                <w:rFonts w:ascii="微軟正黑體" w:eastAsia="微軟正黑體" w:hAnsi="微軟正黑體" w:hint="eastAsia"/>
                <w:sz w:val="22"/>
              </w:rPr>
              <w:t>，</w:t>
            </w:r>
            <w:proofErr w:type="gramStart"/>
            <w:r w:rsidR="001B7682" w:rsidRPr="001A2261">
              <w:rPr>
                <w:rFonts w:ascii="微軟正黑體" w:eastAsia="微軟正黑體" w:hAnsi="微軟正黑體" w:hint="eastAsia"/>
                <w:sz w:val="22"/>
              </w:rPr>
              <w:t>敦</w:t>
            </w:r>
            <w:proofErr w:type="gramEnd"/>
            <w:r w:rsidR="001B7682" w:rsidRPr="001A2261">
              <w:rPr>
                <w:rFonts w:ascii="微軟正黑體" w:eastAsia="微軟正黑體" w:hAnsi="微軟正黑體" w:hint="eastAsia"/>
                <w:sz w:val="22"/>
              </w:rPr>
              <w:t>聘世界最負盛名的JMP集團負責規劃及施工，符合國際比賽的專業球場；</w:t>
            </w:r>
            <w:r w:rsidRPr="001A2261">
              <w:rPr>
                <w:rFonts w:ascii="微軟正黑體" w:eastAsia="微軟正黑體" w:hAnsi="微軟正黑體" w:hint="eastAsia"/>
                <w:sz w:val="22"/>
              </w:rPr>
              <w:t>是由互助營造所獨資經營.知本.</w:t>
            </w:r>
            <w:r w:rsidR="00763016" w:rsidRPr="001A2261">
              <w:rPr>
                <w:rFonts w:ascii="微軟正黑體" w:eastAsia="微軟正黑體" w:hAnsi="微軟正黑體" w:hint="eastAsia"/>
                <w:sz w:val="22"/>
              </w:rPr>
              <w:t>台北.新竹.礁溪.台南老爺等國內知名五星級</w:t>
            </w:r>
            <w:proofErr w:type="gramStart"/>
            <w:r w:rsidR="00763016" w:rsidRPr="001A2261">
              <w:rPr>
                <w:rFonts w:ascii="微軟正黑體" w:eastAsia="微軟正黑體" w:hAnsi="微軟正黑體" w:hint="eastAsia"/>
                <w:sz w:val="22"/>
              </w:rPr>
              <w:t>大飯店均為關係企業</w:t>
            </w:r>
            <w:proofErr w:type="gramEnd"/>
            <w:r w:rsidR="00763016" w:rsidRPr="001A2261">
              <w:rPr>
                <w:rFonts w:ascii="微軟正黑體" w:eastAsia="微軟正黑體" w:hAnsi="微軟正黑體" w:hint="eastAsia"/>
                <w:sz w:val="22"/>
              </w:rPr>
              <w:t>。</w:t>
            </w:r>
          </w:p>
        </w:tc>
      </w:tr>
    </w:tbl>
    <w:p w:rsidR="0036686D" w:rsidRPr="009159C7" w:rsidRDefault="0036686D" w:rsidP="0036686D">
      <w:pPr>
        <w:widowControl/>
        <w:rPr>
          <w:rFonts w:ascii="微軟正黑體" w:eastAsia="微軟正黑體" w:hAnsi="微軟正黑體"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384"/>
        <w:gridCol w:w="692"/>
        <w:gridCol w:w="1839"/>
        <w:gridCol w:w="1654"/>
        <w:gridCol w:w="2052"/>
        <w:gridCol w:w="1157"/>
        <w:gridCol w:w="1076"/>
      </w:tblGrid>
      <w:tr w:rsidR="0036686D" w:rsidRPr="009159C7" w:rsidTr="004A1111">
        <w:trPr>
          <w:trHeight w:val="20"/>
          <w:jc w:val="center"/>
        </w:trPr>
        <w:tc>
          <w:tcPr>
            <w:tcW w:w="702" w:type="pct"/>
            <w:shd w:val="clear" w:color="auto" w:fill="auto"/>
            <w:vAlign w:val="center"/>
          </w:tcPr>
          <w:p w:rsidR="0036686D" w:rsidRPr="009159C7" w:rsidRDefault="0036686D" w:rsidP="002A1D41">
            <w:pPr>
              <w:spacing w:line="0" w:lineRule="atLeast"/>
              <w:jc w:val="center"/>
              <w:rPr>
                <w:rFonts w:ascii="微軟正黑體" w:eastAsia="微軟正黑體" w:hAnsi="微軟正黑體"/>
                <w:sz w:val="22"/>
              </w:rPr>
            </w:pPr>
            <w:r w:rsidRPr="009159C7">
              <w:rPr>
                <w:rFonts w:ascii="微軟正黑體" w:eastAsia="微軟正黑體" w:hAnsi="微軟正黑體" w:hint="eastAsia"/>
                <w:kern w:val="0"/>
                <w:sz w:val="22"/>
              </w:rPr>
              <w:t>職務名稱</w:t>
            </w:r>
          </w:p>
        </w:tc>
        <w:tc>
          <w:tcPr>
            <w:tcW w:w="351" w:type="pct"/>
            <w:shd w:val="clear" w:color="auto" w:fill="auto"/>
            <w:vAlign w:val="center"/>
          </w:tcPr>
          <w:p w:rsidR="0036686D" w:rsidRPr="009159C7" w:rsidRDefault="0036686D" w:rsidP="002A1D41">
            <w:pPr>
              <w:spacing w:line="0" w:lineRule="atLeast"/>
              <w:jc w:val="center"/>
              <w:rPr>
                <w:rFonts w:ascii="微軟正黑體" w:eastAsia="微軟正黑體" w:hAnsi="微軟正黑體"/>
                <w:sz w:val="22"/>
              </w:rPr>
            </w:pPr>
            <w:r w:rsidRPr="009159C7">
              <w:rPr>
                <w:rFonts w:ascii="微軟正黑體" w:eastAsia="微軟正黑體" w:hAnsi="微軟正黑體" w:hint="eastAsia"/>
                <w:kern w:val="0"/>
                <w:sz w:val="22"/>
              </w:rPr>
              <w:t>人數</w:t>
            </w:r>
          </w:p>
        </w:tc>
        <w:tc>
          <w:tcPr>
            <w:tcW w:w="933" w:type="pct"/>
            <w:shd w:val="clear" w:color="auto" w:fill="auto"/>
            <w:vAlign w:val="center"/>
          </w:tcPr>
          <w:p w:rsidR="0036686D" w:rsidRPr="009159C7" w:rsidRDefault="0036686D" w:rsidP="002A1D41">
            <w:pPr>
              <w:spacing w:line="0" w:lineRule="atLeast"/>
              <w:jc w:val="center"/>
              <w:rPr>
                <w:rFonts w:ascii="微軟正黑體" w:eastAsia="微軟正黑體" w:hAnsi="微軟正黑體"/>
                <w:kern w:val="0"/>
                <w:sz w:val="22"/>
              </w:rPr>
            </w:pPr>
            <w:r w:rsidRPr="009159C7">
              <w:rPr>
                <w:rFonts w:ascii="微軟正黑體" w:eastAsia="微軟正黑體" w:hAnsi="微軟正黑體" w:hint="eastAsia"/>
                <w:kern w:val="0"/>
                <w:sz w:val="22"/>
              </w:rPr>
              <w:t>主要資格條件</w:t>
            </w:r>
          </w:p>
          <w:p w:rsidR="0036686D" w:rsidRPr="009159C7" w:rsidRDefault="0036686D" w:rsidP="002A1D41">
            <w:pPr>
              <w:spacing w:line="300" w:lineRule="exact"/>
              <w:jc w:val="center"/>
              <w:rPr>
                <w:rFonts w:ascii="微軟正黑體" w:eastAsia="微軟正黑體" w:hAnsi="微軟正黑體"/>
                <w:sz w:val="16"/>
                <w:szCs w:val="16"/>
              </w:rPr>
            </w:pPr>
            <w:proofErr w:type="gramStart"/>
            <w:r w:rsidRPr="009159C7">
              <w:rPr>
                <w:rFonts w:ascii="微軟正黑體" w:eastAsia="微軟正黑體" w:hAnsi="微軟正黑體" w:hint="eastAsia"/>
                <w:color w:val="FF0000"/>
                <w:sz w:val="16"/>
                <w:szCs w:val="16"/>
              </w:rPr>
              <w:t>（</w:t>
            </w:r>
            <w:proofErr w:type="gramEnd"/>
            <w:r w:rsidRPr="009159C7">
              <w:rPr>
                <w:rFonts w:ascii="微軟正黑體" w:eastAsia="微軟正黑體" w:hAnsi="微軟正黑體" w:hint="eastAsia"/>
                <w:color w:val="FF0000"/>
                <w:sz w:val="16"/>
                <w:szCs w:val="16"/>
              </w:rPr>
              <w:t>例如：學歷及系所、技能、語文、證照等</w:t>
            </w:r>
            <w:proofErr w:type="gramStart"/>
            <w:r w:rsidRPr="009159C7">
              <w:rPr>
                <w:rFonts w:ascii="微軟正黑體" w:eastAsia="微軟正黑體" w:hAnsi="微軟正黑體" w:hint="eastAsia"/>
                <w:color w:val="FF0000"/>
                <w:sz w:val="16"/>
                <w:szCs w:val="16"/>
              </w:rPr>
              <w:t>）</w:t>
            </w:r>
            <w:proofErr w:type="gramEnd"/>
          </w:p>
        </w:tc>
        <w:tc>
          <w:tcPr>
            <w:tcW w:w="839" w:type="pct"/>
            <w:shd w:val="clear" w:color="auto" w:fill="auto"/>
            <w:vAlign w:val="center"/>
          </w:tcPr>
          <w:p w:rsidR="0036686D" w:rsidRPr="009159C7" w:rsidRDefault="0036686D" w:rsidP="002A1D41">
            <w:pPr>
              <w:spacing w:line="300" w:lineRule="exact"/>
              <w:jc w:val="center"/>
              <w:rPr>
                <w:rFonts w:ascii="微軟正黑體" w:eastAsia="微軟正黑體" w:hAnsi="微軟正黑體"/>
                <w:kern w:val="0"/>
                <w:sz w:val="22"/>
              </w:rPr>
            </w:pPr>
            <w:r w:rsidRPr="009159C7">
              <w:rPr>
                <w:rFonts w:ascii="微軟正黑體" w:eastAsia="微軟正黑體" w:hAnsi="微軟正黑體" w:hint="eastAsia"/>
                <w:kern w:val="0"/>
                <w:sz w:val="22"/>
              </w:rPr>
              <w:t>待遇</w:t>
            </w:r>
          </w:p>
          <w:p w:rsidR="0036686D" w:rsidRPr="009159C7" w:rsidRDefault="0036686D" w:rsidP="002A1D41">
            <w:pPr>
              <w:adjustRightInd w:val="0"/>
              <w:snapToGrid w:val="0"/>
              <w:spacing w:line="0" w:lineRule="atLeast"/>
              <w:jc w:val="center"/>
              <w:rPr>
                <w:rFonts w:ascii="微軟正黑體" w:eastAsia="微軟正黑體" w:hAnsi="微軟正黑體"/>
                <w:sz w:val="16"/>
                <w:szCs w:val="16"/>
              </w:rPr>
            </w:pPr>
            <w:r w:rsidRPr="009159C7">
              <w:rPr>
                <w:rFonts w:ascii="微軟正黑體" w:eastAsia="微軟正黑體" w:hAnsi="微軟正黑體" w:hint="eastAsia"/>
                <w:color w:val="FF0000"/>
                <w:sz w:val="16"/>
                <w:szCs w:val="16"/>
              </w:rPr>
              <w:t>(禁</w:t>
            </w:r>
            <w:r w:rsidRPr="009159C7">
              <w:rPr>
                <w:rFonts w:ascii="微軟正黑體" w:eastAsia="微軟正黑體" w:hAnsi="微軟正黑體"/>
                <w:color w:val="FF0000"/>
                <w:sz w:val="16"/>
                <w:szCs w:val="16"/>
              </w:rPr>
              <w:t>面議及低於勞基法薪資</w:t>
            </w:r>
            <w:r w:rsidRPr="009159C7">
              <w:rPr>
                <w:rFonts w:ascii="微軟正黑體" w:eastAsia="微軟正黑體" w:hAnsi="微軟正黑體" w:hint="eastAsia"/>
                <w:color w:val="FF0000"/>
                <w:sz w:val="16"/>
                <w:szCs w:val="16"/>
              </w:rPr>
              <w:t>)</w:t>
            </w:r>
          </w:p>
        </w:tc>
        <w:tc>
          <w:tcPr>
            <w:tcW w:w="1041" w:type="pct"/>
            <w:shd w:val="clear" w:color="auto" w:fill="auto"/>
            <w:vAlign w:val="center"/>
          </w:tcPr>
          <w:p w:rsidR="0036686D" w:rsidRPr="009159C7" w:rsidRDefault="0036686D" w:rsidP="002A1D41">
            <w:pPr>
              <w:adjustRightInd w:val="0"/>
              <w:snapToGrid w:val="0"/>
              <w:spacing w:line="0" w:lineRule="atLeast"/>
              <w:jc w:val="center"/>
              <w:rPr>
                <w:rFonts w:ascii="微軟正黑體" w:eastAsia="微軟正黑體" w:hAnsi="微軟正黑體"/>
                <w:kern w:val="0"/>
                <w:sz w:val="22"/>
              </w:rPr>
            </w:pPr>
            <w:r w:rsidRPr="009159C7">
              <w:rPr>
                <w:rFonts w:ascii="微軟正黑體" w:eastAsia="微軟正黑體" w:hAnsi="微軟正黑體" w:hint="eastAsia"/>
                <w:kern w:val="0"/>
                <w:sz w:val="22"/>
              </w:rPr>
              <w:t>工作內容</w:t>
            </w:r>
          </w:p>
        </w:tc>
        <w:tc>
          <w:tcPr>
            <w:tcW w:w="587" w:type="pct"/>
            <w:vAlign w:val="center"/>
          </w:tcPr>
          <w:p w:rsidR="0036686D" w:rsidRPr="009159C7" w:rsidRDefault="0036686D" w:rsidP="002A1D41">
            <w:pPr>
              <w:adjustRightInd w:val="0"/>
              <w:snapToGrid w:val="0"/>
              <w:spacing w:line="0" w:lineRule="atLeast"/>
              <w:jc w:val="center"/>
              <w:rPr>
                <w:rFonts w:ascii="微軟正黑體" w:eastAsia="微軟正黑體" w:hAnsi="微軟正黑體"/>
                <w:kern w:val="0"/>
                <w:sz w:val="22"/>
              </w:rPr>
            </w:pPr>
            <w:r w:rsidRPr="009159C7">
              <w:rPr>
                <w:rFonts w:ascii="微軟正黑體" w:eastAsia="微軟正黑體" w:hAnsi="微軟正黑體" w:hint="eastAsia"/>
                <w:kern w:val="0"/>
                <w:sz w:val="22"/>
              </w:rPr>
              <w:t>工作地點</w:t>
            </w:r>
          </w:p>
        </w:tc>
        <w:tc>
          <w:tcPr>
            <w:tcW w:w="546" w:type="pct"/>
            <w:vAlign w:val="center"/>
          </w:tcPr>
          <w:p w:rsidR="0036686D" w:rsidRPr="009159C7" w:rsidRDefault="0036686D" w:rsidP="002A1D41">
            <w:pPr>
              <w:spacing w:line="0" w:lineRule="atLeast"/>
              <w:jc w:val="center"/>
              <w:rPr>
                <w:rFonts w:ascii="微軟正黑體" w:eastAsia="微軟正黑體" w:hAnsi="微軟正黑體"/>
                <w:kern w:val="0"/>
                <w:sz w:val="22"/>
                <w:highlight w:val="yellow"/>
              </w:rPr>
            </w:pPr>
            <w:r w:rsidRPr="009159C7">
              <w:rPr>
                <w:rFonts w:ascii="微軟正黑體" w:eastAsia="微軟正黑體" w:hAnsi="微軟正黑體" w:hint="eastAsia"/>
                <w:kern w:val="0"/>
                <w:sz w:val="22"/>
              </w:rPr>
              <w:t>備註</w:t>
            </w:r>
          </w:p>
        </w:tc>
      </w:tr>
      <w:tr w:rsidR="0036686D" w:rsidRPr="009159C7" w:rsidTr="004A1111">
        <w:trPr>
          <w:trHeight w:val="20"/>
          <w:jc w:val="center"/>
        </w:trPr>
        <w:tc>
          <w:tcPr>
            <w:tcW w:w="702" w:type="pct"/>
            <w:shd w:val="clear" w:color="auto" w:fill="auto"/>
            <w:vAlign w:val="center"/>
          </w:tcPr>
          <w:p w:rsidR="001B7682" w:rsidRPr="001A2261" w:rsidRDefault="001B7682" w:rsidP="004A111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球場服務員</w:t>
            </w:r>
          </w:p>
        </w:tc>
        <w:tc>
          <w:tcPr>
            <w:tcW w:w="351" w:type="pct"/>
            <w:shd w:val="clear" w:color="auto" w:fill="auto"/>
            <w:vAlign w:val="center"/>
          </w:tcPr>
          <w:p w:rsidR="0036686D" w:rsidRPr="001A2261" w:rsidRDefault="009A1CD0"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10</w:t>
            </w:r>
          </w:p>
        </w:tc>
        <w:tc>
          <w:tcPr>
            <w:tcW w:w="933" w:type="pct"/>
            <w:shd w:val="clear" w:color="auto" w:fill="auto"/>
            <w:vAlign w:val="center"/>
          </w:tcPr>
          <w:p w:rsidR="0036686D" w:rsidRPr="001A2261" w:rsidRDefault="00262C77" w:rsidP="002A1D41">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喜愛戶外</w:t>
            </w:r>
            <w:r w:rsidR="00552501" w:rsidRPr="001A2261">
              <w:rPr>
                <w:rFonts w:ascii="微軟正黑體" w:eastAsia="微軟正黑體" w:hAnsi="微軟正黑體" w:hint="eastAsia"/>
                <w:sz w:val="22"/>
              </w:rPr>
              <w:t>式</w:t>
            </w:r>
            <w:r w:rsidRPr="001A2261">
              <w:rPr>
                <w:rFonts w:ascii="微軟正黑體" w:eastAsia="微軟正黑體" w:hAnsi="微軟正黑體" w:hint="eastAsia"/>
                <w:sz w:val="22"/>
              </w:rPr>
              <w:t>工作.與人互動</w:t>
            </w:r>
          </w:p>
        </w:tc>
        <w:tc>
          <w:tcPr>
            <w:tcW w:w="839" w:type="pct"/>
            <w:shd w:val="clear" w:color="auto" w:fill="auto"/>
            <w:vAlign w:val="center"/>
          </w:tcPr>
          <w:p w:rsidR="0036686D" w:rsidRPr="001A2261" w:rsidRDefault="00262C77" w:rsidP="002A1D41">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27470~50000</w:t>
            </w:r>
          </w:p>
        </w:tc>
        <w:tc>
          <w:tcPr>
            <w:tcW w:w="1041" w:type="pct"/>
            <w:shd w:val="clear" w:color="auto" w:fill="auto"/>
            <w:vAlign w:val="center"/>
          </w:tcPr>
          <w:p w:rsidR="0036686D" w:rsidRPr="001A2261" w:rsidRDefault="00262C77" w:rsidP="009159C7">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球友擊球服務</w:t>
            </w:r>
          </w:p>
        </w:tc>
        <w:tc>
          <w:tcPr>
            <w:tcW w:w="587" w:type="pct"/>
          </w:tcPr>
          <w:p w:rsidR="0036686D" w:rsidRPr="001A2261" w:rsidRDefault="005F0335" w:rsidP="0055250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新竹縣</w:t>
            </w:r>
          </w:p>
          <w:p w:rsidR="005F0335" w:rsidRPr="001A2261" w:rsidRDefault="005F0335" w:rsidP="0055250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關西鎮</w:t>
            </w:r>
          </w:p>
        </w:tc>
        <w:tc>
          <w:tcPr>
            <w:tcW w:w="546" w:type="pct"/>
          </w:tcPr>
          <w:p w:rsidR="0036686D" w:rsidRPr="009159C7" w:rsidRDefault="0036686D" w:rsidP="002A1D41">
            <w:pPr>
              <w:adjustRightInd w:val="0"/>
              <w:snapToGrid w:val="0"/>
              <w:spacing w:line="0" w:lineRule="atLeast"/>
              <w:jc w:val="center"/>
              <w:rPr>
                <w:rFonts w:ascii="微軟正黑體" w:eastAsia="微軟正黑體" w:hAnsi="微軟正黑體"/>
                <w:color w:val="FF0000"/>
                <w:sz w:val="22"/>
                <w:highlight w:val="yellow"/>
              </w:rPr>
            </w:pPr>
          </w:p>
        </w:tc>
      </w:tr>
      <w:tr w:rsidR="0036686D" w:rsidRPr="009159C7" w:rsidTr="004A1111">
        <w:trPr>
          <w:trHeight w:val="20"/>
          <w:jc w:val="center"/>
        </w:trPr>
        <w:tc>
          <w:tcPr>
            <w:tcW w:w="702" w:type="pct"/>
            <w:shd w:val="clear" w:color="auto" w:fill="auto"/>
            <w:vAlign w:val="center"/>
          </w:tcPr>
          <w:p w:rsidR="0036686D" w:rsidRPr="001A2261" w:rsidRDefault="00552501"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球道保養員</w:t>
            </w:r>
          </w:p>
        </w:tc>
        <w:tc>
          <w:tcPr>
            <w:tcW w:w="351" w:type="pct"/>
            <w:shd w:val="clear" w:color="auto" w:fill="auto"/>
            <w:vAlign w:val="center"/>
          </w:tcPr>
          <w:p w:rsidR="0036686D" w:rsidRPr="001A2261" w:rsidRDefault="00552501"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10</w:t>
            </w:r>
          </w:p>
        </w:tc>
        <w:tc>
          <w:tcPr>
            <w:tcW w:w="933" w:type="pct"/>
            <w:shd w:val="clear" w:color="auto" w:fill="auto"/>
            <w:vAlign w:val="center"/>
          </w:tcPr>
          <w:p w:rsidR="0036686D" w:rsidRPr="001A2261" w:rsidRDefault="00552501"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喜愛戶外式工作</w:t>
            </w:r>
          </w:p>
        </w:tc>
        <w:tc>
          <w:tcPr>
            <w:tcW w:w="839" w:type="pct"/>
            <w:shd w:val="clear" w:color="auto" w:fill="auto"/>
            <w:vAlign w:val="center"/>
          </w:tcPr>
          <w:p w:rsidR="0036686D" w:rsidRPr="001A2261" w:rsidRDefault="00552501" w:rsidP="00743B57">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31000~34000</w:t>
            </w:r>
          </w:p>
        </w:tc>
        <w:tc>
          <w:tcPr>
            <w:tcW w:w="1041" w:type="pct"/>
            <w:shd w:val="clear" w:color="auto" w:fill="auto"/>
            <w:vAlign w:val="center"/>
          </w:tcPr>
          <w:p w:rsidR="0036686D" w:rsidRPr="001A2261" w:rsidRDefault="00552501" w:rsidP="009159C7">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球場草皮維護.打洞.</w:t>
            </w:r>
            <w:proofErr w:type="gramStart"/>
            <w:r w:rsidRPr="001A2261">
              <w:rPr>
                <w:rFonts w:ascii="微軟正黑體" w:eastAsia="微軟正黑體" w:hAnsi="微軟正黑體" w:hint="eastAsia"/>
                <w:sz w:val="22"/>
              </w:rPr>
              <w:t>疏根</w:t>
            </w:r>
            <w:proofErr w:type="gramEnd"/>
            <w:r w:rsidRPr="001A2261">
              <w:rPr>
                <w:rFonts w:ascii="微軟正黑體" w:eastAsia="微軟正黑體" w:hAnsi="微軟正黑體" w:hint="eastAsia"/>
                <w:sz w:val="22"/>
              </w:rPr>
              <w:t>.除草等</w:t>
            </w:r>
          </w:p>
        </w:tc>
        <w:tc>
          <w:tcPr>
            <w:tcW w:w="587" w:type="pct"/>
          </w:tcPr>
          <w:p w:rsidR="00552501" w:rsidRPr="001A2261" w:rsidRDefault="00552501" w:rsidP="0055250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新竹縣</w:t>
            </w:r>
          </w:p>
          <w:p w:rsidR="0036686D" w:rsidRPr="001A2261" w:rsidRDefault="00552501" w:rsidP="0055250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關西鎮</w:t>
            </w:r>
          </w:p>
        </w:tc>
        <w:tc>
          <w:tcPr>
            <w:tcW w:w="546" w:type="pct"/>
          </w:tcPr>
          <w:p w:rsidR="0036686D" w:rsidRPr="009159C7" w:rsidRDefault="0036686D" w:rsidP="002A1D41">
            <w:pPr>
              <w:adjustRightInd w:val="0"/>
              <w:snapToGrid w:val="0"/>
              <w:spacing w:line="0" w:lineRule="atLeast"/>
              <w:jc w:val="center"/>
              <w:rPr>
                <w:rFonts w:ascii="微軟正黑體" w:eastAsia="微軟正黑體" w:hAnsi="微軟正黑體"/>
                <w:sz w:val="22"/>
              </w:rPr>
            </w:pPr>
          </w:p>
        </w:tc>
      </w:tr>
      <w:tr w:rsidR="0036686D" w:rsidRPr="009159C7" w:rsidTr="004A1111">
        <w:trPr>
          <w:trHeight w:val="20"/>
          <w:jc w:val="center"/>
        </w:trPr>
        <w:tc>
          <w:tcPr>
            <w:tcW w:w="702" w:type="pct"/>
            <w:shd w:val="clear" w:color="auto" w:fill="auto"/>
            <w:vAlign w:val="center"/>
          </w:tcPr>
          <w:p w:rsidR="0036686D" w:rsidRPr="001A2261" w:rsidRDefault="00552501"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櫃台服務</w:t>
            </w:r>
          </w:p>
        </w:tc>
        <w:tc>
          <w:tcPr>
            <w:tcW w:w="351" w:type="pct"/>
            <w:shd w:val="clear" w:color="auto" w:fill="auto"/>
            <w:vAlign w:val="center"/>
          </w:tcPr>
          <w:p w:rsidR="0036686D" w:rsidRPr="001A2261" w:rsidRDefault="00552501"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1</w:t>
            </w:r>
          </w:p>
        </w:tc>
        <w:tc>
          <w:tcPr>
            <w:tcW w:w="933" w:type="pct"/>
            <w:shd w:val="clear" w:color="auto" w:fill="auto"/>
            <w:vAlign w:val="center"/>
          </w:tcPr>
          <w:p w:rsidR="0036686D" w:rsidRPr="001A2261" w:rsidRDefault="00552501" w:rsidP="0055250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活潑具英.日文溝通能力佳</w:t>
            </w:r>
          </w:p>
        </w:tc>
        <w:tc>
          <w:tcPr>
            <w:tcW w:w="839" w:type="pct"/>
            <w:shd w:val="clear" w:color="auto" w:fill="auto"/>
            <w:vAlign w:val="center"/>
          </w:tcPr>
          <w:p w:rsidR="0036686D" w:rsidRPr="001A2261" w:rsidRDefault="00552501" w:rsidP="002A1D41">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30000~32000</w:t>
            </w:r>
          </w:p>
        </w:tc>
        <w:tc>
          <w:tcPr>
            <w:tcW w:w="1041" w:type="pct"/>
            <w:shd w:val="clear" w:color="auto" w:fill="auto"/>
            <w:vAlign w:val="center"/>
          </w:tcPr>
          <w:p w:rsidR="00552501" w:rsidRPr="001A2261" w:rsidRDefault="00552501" w:rsidP="009159C7">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球友預約與結</w:t>
            </w:r>
            <w:r w:rsidR="00743B57" w:rsidRPr="001A2261">
              <w:rPr>
                <w:rFonts w:ascii="微軟正黑體" w:eastAsia="微軟正黑體" w:hAnsi="微軟正黑體" w:hint="eastAsia"/>
                <w:sz w:val="22"/>
              </w:rPr>
              <w:t>帳服務等</w:t>
            </w:r>
          </w:p>
        </w:tc>
        <w:tc>
          <w:tcPr>
            <w:tcW w:w="587" w:type="pct"/>
          </w:tcPr>
          <w:p w:rsidR="00743B57" w:rsidRPr="001A2261" w:rsidRDefault="00743B57" w:rsidP="00743B57">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新竹縣</w:t>
            </w:r>
          </w:p>
          <w:p w:rsidR="0036686D" w:rsidRPr="001A2261" w:rsidRDefault="00743B57" w:rsidP="00743B57">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關西鎮</w:t>
            </w:r>
          </w:p>
        </w:tc>
        <w:tc>
          <w:tcPr>
            <w:tcW w:w="546" w:type="pct"/>
          </w:tcPr>
          <w:p w:rsidR="0036686D" w:rsidRPr="009159C7" w:rsidRDefault="0036686D" w:rsidP="002A1D41">
            <w:pPr>
              <w:adjustRightInd w:val="0"/>
              <w:snapToGrid w:val="0"/>
              <w:spacing w:line="0" w:lineRule="atLeast"/>
              <w:jc w:val="center"/>
              <w:rPr>
                <w:rFonts w:ascii="微軟正黑體" w:eastAsia="微軟正黑體" w:hAnsi="微軟正黑體"/>
                <w:sz w:val="22"/>
              </w:rPr>
            </w:pPr>
          </w:p>
        </w:tc>
      </w:tr>
      <w:tr w:rsidR="00266159" w:rsidRPr="009159C7" w:rsidTr="004A1111">
        <w:trPr>
          <w:trHeight w:val="992"/>
          <w:jc w:val="center"/>
        </w:trPr>
        <w:tc>
          <w:tcPr>
            <w:tcW w:w="702" w:type="pct"/>
            <w:shd w:val="clear" w:color="auto" w:fill="auto"/>
            <w:vAlign w:val="center"/>
          </w:tcPr>
          <w:p w:rsidR="00266159" w:rsidRPr="001A2261" w:rsidRDefault="00266159">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水電工務</w:t>
            </w:r>
          </w:p>
        </w:tc>
        <w:tc>
          <w:tcPr>
            <w:tcW w:w="351" w:type="pct"/>
            <w:shd w:val="clear" w:color="auto" w:fill="auto"/>
            <w:vAlign w:val="center"/>
          </w:tcPr>
          <w:p w:rsidR="00266159" w:rsidRPr="001A2261" w:rsidRDefault="00266159">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1</w:t>
            </w:r>
          </w:p>
        </w:tc>
        <w:tc>
          <w:tcPr>
            <w:tcW w:w="933" w:type="pct"/>
            <w:shd w:val="clear" w:color="auto" w:fill="auto"/>
            <w:vAlign w:val="center"/>
          </w:tcPr>
          <w:p w:rsidR="00266159" w:rsidRPr="001A2261" w:rsidRDefault="00266159">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自動控制3年以上經驗</w:t>
            </w:r>
          </w:p>
        </w:tc>
        <w:tc>
          <w:tcPr>
            <w:tcW w:w="839" w:type="pct"/>
            <w:shd w:val="clear" w:color="auto" w:fill="auto"/>
            <w:vAlign w:val="center"/>
          </w:tcPr>
          <w:p w:rsidR="00266159" w:rsidRPr="001A2261" w:rsidRDefault="00266159">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35000~38000</w:t>
            </w:r>
          </w:p>
        </w:tc>
        <w:tc>
          <w:tcPr>
            <w:tcW w:w="1041" w:type="pct"/>
            <w:shd w:val="clear" w:color="auto" w:fill="auto"/>
            <w:vAlign w:val="center"/>
          </w:tcPr>
          <w:p w:rsidR="00266159" w:rsidRPr="001A2261" w:rsidRDefault="00266159" w:rsidP="009159C7">
            <w:pPr>
              <w:adjustRightInd w:val="0"/>
              <w:snapToGrid w:val="0"/>
              <w:spacing w:line="0" w:lineRule="atLeast"/>
              <w:rPr>
                <w:rFonts w:ascii="微軟正黑體" w:eastAsia="微軟正黑體" w:hAnsi="微軟正黑體"/>
                <w:sz w:val="22"/>
              </w:rPr>
            </w:pPr>
            <w:r w:rsidRPr="001A2261">
              <w:rPr>
                <w:rFonts w:ascii="微軟正黑體" w:eastAsia="微軟正黑體" w:hAnsi="微軟正黑體" w:hint="eastAsia"/>
                <w:sz w:val="22"/>
              </w:rPr>
              <w:t>空調.水電.消防.熱泵.馬達.草皮噴灌等設施維護</w:t>
            </w:r>
          </w:p>
        </w:tc>
        <w:tc>
          <w:tcPr>
            <w:tcW w:w="587" w:type="pct"/>
          </w:tcPr>
          <w:p w:rsidR="00266159" w:rsidRPr="001A2261" w:rsidRDefault="00266159">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新竹縣</w:t>
            </w:r>
          </w:p>
          <w:p w:rsidR="00266159" w:rsidRPr="001A2261" w:rsidRDefault="00266159">
            <w:pPr>
              <w:adjustRightInd w:val="0"/>
              <w:snapToGrid w:val="0"/>
              <w:spacing w:line="0" w:lineRule="atLeast"/>
              <w:jc w:val="center"/>
              <w:rPr>
                <w:rFonts w:ascii="微軟正黑體" w:eastAsia="微軟正黑體" w:hAnsi="微軟正黑體"/>
                <w:sz w:val="22"/>
              </w:rPr>
            </w:pPr>
            <w:r w:rsidRPr="001A2261">
              <w:rPr>
                <w:rFonts w:ascii="微軟正黑體" w:eastAsia="微軟正黑體" w:hAnsi="微軟正黑體" w:hint="eastAsia"/>
                <w:sz w:val="22"/>
              </w:rPr>
              <w:t>關西鎮</w:t>
            </w:r>
          </w:p>
        </w:tc>
        <w:tc>
          <w:tcPr>
            <w:tcW w:w="546" w:type="pct"/>
          </w:tcPr>
          <w:p w:rsidR="00266159" w:rsidRPr="009159C7" w:rsidRDefault="00266159" w:rsidP="002A1D41">
            <w:pPr>
              <w:adjustRightInd w:val="0"/>
              <w:snapToGrid w:val="0"/>
              <w:spacing w:line="0" w:lineRule="atLeast"/>
              <w:jc w:val="center"/>
              <w:rPr>
                <w:rFonts w:ascii="微軟正黑體" w:eastAsia="微軟正黑體" w:hAnsi="微軟正黑體"/>
                <w:sz w:val="22"/>
              </w:rPr>
            </w:pPr>
          </w:p>
        </w:tc>
      </w:tr>
    </w:tbl>
    <w:p w:rsidR="00266159" w:rsidRPr="009159C7" w:rsidRDefault="00266159" w:rsidP="0036686D">
      <w:pPr>
        <w:tabs>
          <w:tab w:val="left" w:pos="284"/>
          <w:tab w:val="left" w:pos="426"/>
        </w:tabs>
        <w:spacing w:line="0" w:lineRule="atLeast"/>
        <w:rPr>
          <w:rFonts w:ascii="微軟正黑體" w:eastAsia="微軟正黑體" w:hAnsi="微軟正黑體"/>
          <w:color w:val="FF0000"/>
          <w:sz w:val="22"/>
        </w:rPr>
      </w:pPr>
    </w:p>
    <w:p w:rsidR="007D1F13" w:rsidRPr="009159C7" w:rsidRDefault="0036686D" w:rsidP="009159C7">
      <w:pPr>
        <w:tabs>
          <w:tab w:val="left" w:pos="284"/>
          <w:tab w:val="left" w:pos="426"/>
        </w:tabs>
        <w:spacing w:line="0" w:lineRule="atLeast"/>
        <w:rPr>
          <w:rFonts w:ascii="微軟正黑體" w:eastAsia="微軟正黑體" w:hAnsi="微軟正黑體" w:cs="Times New Roman"/>
          <w:sz w:val="32"/>
          <w:szCs w:val="24"/>
        </w:rPr>
      </w:pPr>
      <w:r w:rsidRPr="009159C7">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sectPr w:rsidR="007D1F13" w:rsidRPr="009159C7" w:rsidSect="009159C7">
      <w:footerReference w:type="default" r:id="rId7"/>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45BE" w:rsidRDefault="003645BE" w:rsidP="002B3C57">
      <w:r>
        <w:separator/>
      </w:r>
    </w:p>
  </w:endnote>
  <w:endnote w:type="continuationSeparator" w:id="0">
    <w:p w:rsidR="003645BE" w:rsidRDefault="003645BE" w:rsidP="002B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9132397"/>
      <w:docPartObj>
        <w:docPartGallery w:val="Page Numbers (Bottom of Page)"/>
        <w:docPartUnique/>
      </w:docPartObj>
    </w:sdtPr>
    <w:sdtEndPr/>
    <w:sdtContent>
      <w:p w:rsidR="000C3E48" w:rsidRDefault="00390408" w:rsidP="000C3E48">
        <w:pPr>
          <w:pStyle w:val="a3"/>
          <w:jc w:val="center"/>
        </w:pPr>
        <w:r>
          <w:fldChar w:fldCharType="begin"/>
        </w:r>
        <w:r w:rsidR="00FD63EE">
          <w:instrText>PAGE   \* MERGEFORMAT</w:instrText>
        </w:r>
        <w:r>
          <w:fldChar w:fldCharType="separate"/>
        </w:r>
        <w:r w:rsidR="001A2261" w:rsidRPr="001A226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45BE" w:rsidRDefault="003645BE" w:rsidP="002B3C57">
      <w:r>
        <w:separator/>
      </w:r>
    </w:p>
  </w:footnote>
  <w:footnote w:type="continuationSeparator" w:id="0">
    <w:p w:rsidR="003645BE" w:rsidRDefault="003645BE" w:rsidP="002B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6686D"/>
    <w:rsid w:val="00173240"/>
    <w:rsid w:val="001A2261"/>
    <w:rsid w:val="001B7682"/>
    <w:rsid w:val="001D6B51"/>
    <w:rsid w:val="00262C77"/>
    <w:rsid w:val="00266159"/>
    <w:rsid w:val="002A5A71"/>
    <w:rsid w:val="002B3C57"/>
    <w:rsid w:val="002D7CAB"/>
    <w:rsid w:val="003645BE"/>
    <w:rsid w:val="0036686D"/>
    <w:rsid w:val="00390408"/>
    <w:rsid w:val="00456B50"/>
    <w:rsid w:val="004A1111"/>
    <w:rsid w:val="00552501"/>
    <w:rsid w:val="005F0335"/>
    <w:rsid w:val="00645210"/>
    <w:rsid w:val="006A4599"/>
    <w:rsid w:val="006B5191"/>
    <w:rsid w:val="00733E05"/>
    <w:rsid w:val="00743B57"/>
    <w:rsid w:val="00763016"/>
    <w:rsid w:val="007D1F13"/>
    <w:rsid w:val="009159C7"/>
    <w:rsid w:val="009A1CD0"/>
    <w:rsid w:val="00D42A4D"/>
    <w:rsid w:val="00EC688B"/>
    <w:rsid w:val="00F03A6B"/>
    <w:rsid w:val="00F90007"/>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2E2E2A-4D3E-494A-8F9D-245C1398A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Balloon Text"/>
    <w:basedOn w:val="a"/>
    <w:link w:val="a6"/>
    <w:uiPriority w:val="99"/>
    <w:semiHidden/>
    <w:unhideWhenUsed/>
    <w:rsid w:val="00EC688B"/>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EC688B"/>
    <w:rPr>
      <w:rFonts w:asciiTheme="majorHAnsi" w:eastAsiaTheme="majorEastAsia" w:hAnsiTheme="majorHAnsi" w:cstheme="majorBidi"/>
      <w:sz w:val="18"/>
      <w:szCs w:val="18"/>
    </w:rPr>
  </w:style>
  <w:style w:type="paragraph" w:styleId="a7">
    <w:name w:val="header"/>
    <w:basedOn w:val="a"/>
    <w:link w:val="a8"/>
    <w:uiPriority w:val="99"/>
    <w:unhideWhenUsed/>
    <w:rsid w:val="004A1111"/>
    <w:pPr>
      <w:tabs>
        <w:tab w:val="center" w:pos="4153"/>
        <w:tab w:val="right" w:pos="8306"/>
      </w:tabs>
      <w:snapToGrid w:val="0"/>
    </w:pPr>
    <w:rPr>
      <w:sz w:val="20"/>
      <w:szCs w:val="20"/>
    </w:rPr>
  </w:style>
  <w:style w:type="character" w:customStyle="1" w:styleId="a8">
    <w:name w:val="頁首 字元"/>
    <w:basedOn w:val="a0"/>
    <w:link w:val="a7"/>
    <w:uiPriority w:val="99"/>
    <w:rsid w:val="004A111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彭美惠</dc:creator>
  <cp:lastModifiedBy>彭美惠</cp:lastModifiedBy>
  <cp:revision>13</cp:revision>
  <dcterms:created xsi:type="dcterms:W3CDTF">2024-02-28T06:13:00Z</dcterms:created>
  <dcterms:modified xsi:type="dcterms:W3CDTF">2024-04-11T13:02:00Z</dcterms:modified>
</cp:coreProperties>
</file>