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Microsoft JhengHei" w:cs="Microsoft JhengHei" w:eastAsia="Microsoft JhengHei" w:hAnsi="Microsoft JhengHei"/>
          <w:b w:val="1"/>
        </w:rPr>
      </w:pPr>
      <w:bookmarkStart w:colFirst="0" w:colLast="0" w:name="_gjdgxs" w:id="0"/>
      <w:bookmarkEnd w:id="0"/>
      <w:r w:rsidDel="00000000" w:rsidR="00000000" w:rsidRPr="00000000">
        <w:rPr>
          <w:rFonts w:ascii="Microsoft JhengHei" w:cs="Microsoft JhengHei" w:eastAsia="Microsoft JhengHei" w:hAnsi="Microsoft JhengHei"/>
          <w:b w:val="1"/>
          <w:sz w:val="44"/>
          <w:szCs w:val="44"/>
          <w:rtl w:val="0"/>
        </w:rPr>
        <w:t xml:space="preserve">公司簡介（僅限word檔）</w:t>
      </w:r>
      <w:r w:rsidDel="00000000" w:rsidR="00000000" w:rsidRPr="00000000">
        <w:rPr>
          <w:rtl w:val="0"/>
        </w:rPr>
      </w:r>
    </w:p>
    <w:tbl>
      <w:tblPr>
        <w:tblStyle w:val="Table1"/>
        <w:tblW w:w="957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531"/>
        <w:gridCol w:w="4665"/>
        <w:gridCol w:w="1773"/>
        <w:gridCol w:w="1609"/>
        <w:tblGridChange w:id="0">
          <w:tblGrid>
            <w:gridCol w:w="1531"/>
            <w:gridCol w:w="4665"/>
            <w:gridCol w:w="1773"/>
            <w:gridCol w:w="1609"/>
          </w:tblGrid>
        </w:tblGridChange>
      </w:tblGrid>
      <w:tr>
        <w:trPr>
          <w:cantSplit w:val="0"/>
          <w:tblHeader w:val="0"/>
        </w:trPr>
        <w:tc>
          <w:tcPr>
            <w:shd w:fill="auto" w:val="clear"/>
            <w:vAlign w:val="center"/>
          </w:tcPr>
          <w:p w:rsidR="00000000" w:rsidDel="00000000" w:rsidP="00000000" w:rsidRDefault="00000000" w:rsidRPr="00000000" w14:paraId="00000002">
            <w:pPr>
              <w:spacing w:line="500" w:lineRule="auto"/>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公司名稱</w:t>
            </w:r>
          </w:p>
        </w:tc>
        <w:tc>
          <w:tcPr>
            <w:shd w:fill="auto" w:val="clear"/>
            <w:vAlign w:val="center"/>
          </w:tcPr>
          <w:p w:rsidR="00000000" w:rsidDel="00000000" w:rsidP="00000000" w:rsidRDefault="00000000" w:rsidRPr="00000000" w14:paraId="00000003">
            <w:pPr>
              <w:spacing w:line="500" w:lineRule="auto"/>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大倉酷眼鏡有限公司</w:t>
            </w:r>
          </w:p>
        </w:tc>
        <w:tc>
          <w:tcPr>
            <w:shd w:fill="auto" w:val="clear"/>
            <w:vAlign w:val="center"/>
          </w:tcPr>
          <w:p w:rsidR="00000000" w:rsidDel="00000000" w:rsidP="00000000" w:rsidRDefault="00000000" w:rsidRPr="00000000" w14:paraId="00000004">
            <w:pPr>
              <w:spacing w:line="500" w:lineRule="auto"/>
              <w:jc w:val="center"/>
              <w:rPr>
                <w:rFonts w:ascii="Microsoft JhengHei" w:cs="Microsoft JhengHei" w:eastAsia="Microsoft JhengHei" w:hAnsi="Microsoft JhengHei"/>
                <w:color w:val="000000"/>
                <w:sz w:val="22"/>
                <w:szCs w:val="22"/>
              </w:rPr>
            </w:pPr>
            <w:r w:rsidDel="00000000" w:rsidR="00000000" w:rsidRPr="00000000">
              <w:rPr>
                <w:rFonts w:ascii="Microsoft JhengHei" w:cs="Microsoft JhengHei" w:eastAsia="Microsoft JhengHei" w:hAnsi="Microsoft JhengHei"/>
                <w:color w:val="000000"/>
                <w:sz w:val="22"/>
                <w:szCs w:val="22"/>
                <w:rtl w:val="0"/>
              </w:rPr>
              <w:t xml:space="preserve">攤位編號</w:t>
            </w:r>
          </w:p>
        </w:tc>
        <w:tc>
          <w:tcPr>
            <w:shd w:fill="auto" w:val="clear"/>
            <w:vAlign w:val="center"/>
          </w:tcPr>
          <w:p w:rsidR="00000000" w:rsidDel="00000000" w:rsidP="00000000" w:rsidRDefault="00000000" w:rsidRPr="00000000" w14:paraId="00000005">
            <w:pPr>
              <w:spacing w:line="500" w:lineRule="auto"/>
              <w:jc w:val="center"/>
              <w:rPr>
                <w:rFonts w:ascii="Microsoft JhengHei" w:cs="Microsoft JhengHei" w:eastAsia="Microsoft JhengHei" w:hAnsi="Microsoft JhengHei"/>
                <w:color w:val="ff0000"/>
                <w:sz w:val="22"/>
                <w:szCs w:val="22"/>
              </w:rPr>
            </w:pPr>
            <w:r w:rsidDel="00000000" w:rsidR="00000000" w:rsidRPr="00000000">
              <w:rPr>
                <w:rFonts w:ascii="Microsoft JhengHei" w:cs="Microsoft JhengHei" w:eastAsia="Microsoft JhengHei" w:hAnsi="Microsoft JhengHei"/>
                <w:color w:val="ff0000"/>
                <w:sz w:val="22"/>
                <w:szCs w:val="22"/>
                <w:rtl w:val="0"/>
              </w:rPr>
              <w:t xml:space="preserve">免填</w:t>
            </w:r>
          </w:p>
        </w:tc>
      </w:tr>
      <w:tr>
        <w:trPr>
          <w:cantSplit w:val="0"/>
          <w:tblHeader w:val="0"/>
        </w:trPr>
        <w:tc>
          <w:tcPr>
            <w:shd w:fill="auto" w:val="clear"/>
            <w:vAlign w:val="center"/>
          </w:tcPr>
          <w:p w:rsidR="00000000" w:rsidDel="00000000" w:rsidP="00000000" w:rsidRDefault="00000000" w:rsidRPr="00000000" w14:paraId="00000006">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公司地址</w:t>
            </w:r>
          </w:p>
        </w:tc>
        <w:tc>
          <w:tcPr>
            <w:shd w:fill="auto" w:val="clear"/>
            <w:vAlign w:val="center"/>
          </w:tcPr>
          <w:p w:rsidR="00000000" w:rsidDel="00000000" w:rsidP="00000000" w:rsidRDefault="00000000" w:rsidRPr="00000000" w14:paraId="00000007">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338桃園市蘆竹區大竹路430號</w:t>
            </w:r>
          </w:p>
        </w:tc>
        <w:tc>
          <w:tcPr>
            <w:shd w:fill="auto" w:val="clear"/>
            <w:vAlign w:val="center"/>
          </w:tcPr>
          <w:p w:rsidR="00000000" w:rsidDel="00000000" w:rsidP="00000000" w:rsidRDefault="00000000" w:rsidRPr="00000000" w14:paraId="00000008">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統一編號</w:t>
            </w:r>
          </w:p>
        </w:tc>
        <w:tc>
          <w:tcPr>
            <w:shd w:fill="auto" w:val="clear"/>
            <w:vAlign w:val="center"/>
          </w:tcPr>
          <w:p w:rsidR="00000000" w:rsidDel="00000000" w:rsidP="00000000" w:rsidRDefault="00000000" w:rsidRPr="00000000" w14:paraId="00000009">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69549073</w:t>
            </w:r>
          </w:p>
        </w:tc>
      </w:tr>
      <w:tr>
        <w:trPr>
          <w:cantSplit w:val="0"/>
          <w:tblHeader w:val="0"/>
        </w:trPr>
        <w:tc>
          <w:tcPr>
            <w:shd w:fill="auto" w:val="clear"/>
            <w:vAlign w:val="center"/>
          </w:tcPr>
          <w:p w:rsidR="00000000" w:rsidDel="00000000" w:rsidP="00000000" w:rsidRDefault="00000000" w:rsidRPr="00000000" w14:paraId="0000000A">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負責人</w:t>
            </w:r>
          </w:p>
        </w:tc>
        <w:tc>
          <w:tcPr>
            <w:shd w:fill="auto" w:val="clear"/>
            <w:vAlign w:val="center"/>
          </w:tcPr>
          <w:p w:rsidR="00000000" w:rsidDel="00000000" w:rsidP="00000000" w:rsidRDefault="00000000" w:rsidRPr="00000000" w14:paraId="0000000B">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劉久華</w:t>
            </w:r>
          </w:p>
        </w:tc>
        <w:tc>
          <w:tcPr>
            <w:shd w:fill="auto" w:val="clear"/>
            <w:vAlign w:val="center"/>
          </w:tcPr>
          <w:p w:rsidR="00000000" w:rsidDel="00000000" w:rsidP="00000000" w:rsidRDefault="00000000" w:rsidRPr="00000000" w14:paraId="0000000C">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員工人數</w:t>
            </w:r>
          </w:p>
        </w:tc>
        <w:tc>
          <w:tcPr>
            <w:shd w:fill="auto" w:val="clear"/>
            <w:vAlign w:val="center"/>
          </w:tcPr>
          <w:p w:rsidR="00000000" w:rsidDel="00000000" w:rsidP="00000000" w:rsidRDefault="00000000" w:rsidRPr="00000000" w14:paraId="0000000D">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205</w:t>
            </w:r>
          </w:p>
        </w:tc>
      </w:tr>
      <w:tr>
        <w:trPr>
          <w:cantSplit w:val="0"/>
          <w:tblHeader w:val="0"/>
        </w:trPr>
        <w:tc>
          <w:tcPr>
            <w:shd w:fill="auto" w:val="clear"/>
            <w:vAlign w:val="center"/>
          </w:tcPr>
          <w:p w:rsidR="00000000" w:rsidDel="00000000" w:rsidP="00000000" w:rsidRDefault="00000000" w:rsidRPr="00000000" w14:paraId="0000000E">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連絡人</w:t>
            </w:r>
          </w:p>
        </w:tc>
        <w:tc>
          <w:tcPr>
            <w:shd w:fill="auto" w:val="clear"/>
            <w:vAlign w:val="center"/>
          </w:tcPr>
          <w:p w:rsidR="00000000" w:rsidDel="00000000" w:rsidP="00000000" w:rsidRDefault="00000000" w:rsidRPr="00000000" w14:paraId="0000000F">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黃小姐</w:t>
            </w:r>
          </w:p>
        </w:tc>
        <w:tc>
          <w:tcPr>
            <w:shd w:fill="auto" w:val="clear"/>
            <w:vAlign w:val="center"/>
          </w:tcPr>
          <w:p w:rsidR="00000000" w:rsidDel="00000000" w:rsidP="00000000" w:rsidRDefault="00000000" w:rsidRPr="00000000" w14:paraId="00000010">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連絡電話</w:t>
            </w:r>
          </w:p>
        </w:tc>
        <w:tc>
          <w:tcPr>
            <w:shd w:fill="auto" w:val="clear"/>
            <w:vAlign w:val="center"/>
          </w:tcPr>
          <w:p w:rsidR="00000000" w:rsidDel="00000000" w:rsidP="00000000" w:rsidRDefault="00000000" w:rsidRPr="00000000" w14:paraId="00000011">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0988254070</w:t>
            </w:r>
          </w:p>
        </w:tc>
      </w:tr>
      <w:tr>
        <w:trPr>
          <w:cantSplit w:val="0"/>
          <w:tblHeader w:val="0"/>
        </w:trPr>
        <w:tc>
          <w:tcPr>
            <w:shd w:fill="auto" w:val="clear"/>
            <w:vAlign w:val="center"/>
          </w:tcPr>
          <w:p w:rsidR="00000000" w:rsidDel="00000000" w:rsidP="00000000" w:rsidRDefault="00000000" w:rsidRPr="00000000" w14:paraId="00000012">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E-mail</w:t>
            </w:r>
          </w:p>
        </w:tc>
        <w:tc>
          <w:tcPr>
            <w:gridSpan w:val="3"/>
            <w:shd w:fill="auto" w:val="clear"/>
            <w:vAlign w:val="center"/>
          </w:tcPr>
          <w:p w:rsidR="00000000" w:rsidDel="00000000" w:rsidP="00000000" w:rsidRDefault="00000000" w:rsidRPr="00000000" w14:paraId="00000013">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landtopv201406@gmail.com</w:t>
            </w:r>
          </w:p>
        </w:tc>
      </w:tr>
      <w:tr>
        <w:trPr>
          <w:cantSplit w:val="0"/>
          <w:tblHeader w:val="0"/>
        </w:trPr>
        <w:tc>
          <w:tcPr>
            <w:shd w:fill="auto" w:val="clear"/>
            <w:vAlign w:val="center"/>
          </w:tcPr>
          <w:p w:rsidR="00000000" w:rsidDel="00000000" w:rsidP="00000000" w:rsidRDefault="00000000" w:rsidRPr="00000000" w14:paraId="00000016">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公司網址     QR Code</w:t>
            </w:r>
          </w:p>
        </w:tc>
        <w:tc>
          <w:tcPr>
            <w:gridSpan w:val="3"/>
            <w:shd w:fill="auto" w:val="clear"/>
            <w:vAlign w:val="center"/>
          </w:tcPr>
          <w:p w:rsidR="00000000" w:rsidDel="00000000" w:rsidP="00000000" w:rsidRDefault="00000000" w:rsidRPr="00000000" w14:paraId="00000017">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https://dccool.com.tw/loc/</w:t>
            </w:r>
          </w:p>
        </w:tc>
      </w:tr>
      <w:tr>
        <w:trPr>
          <w:cantSplit w:val="0"/>
          <w:trHeight w:val="1572" w:hRule="atLeast"/>
          <w:tblHeader w:val="0"/>
        </w:trPr>
        <w:tc>
          <w:tcPr>
            <w:shd w:fill="auto" w:val="clear"/>
            <w:vAlign w:val="center"/>
          </w:tcPr>
          <w:p w:rsidR="00000000" w:rsidDel="00000000" w:rsidP="00000000" w:rsidRDefault="00000000" w:rsidRPr="00000000" w14:paraId="0000001A">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服務項目</w:t>
            </w:r>
          </w:p>
        </w:tc>
        <w:tc>
          <w:tcPr>
            <w:gridSpan w:val="3"/>
            <w:shd w:fill="auto" w:val="clear"/>
            <w:vAlign w:val="center"/>
          </w:tcPr>
          <w:p w:rsidR="00000000" w:rsidDel="00000000" w:rsidP="00000000" w:rsidRDefault="00000000" w:rsidRPr="00000000" w14:paraId="0000001B">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光學鏡/墨鏡銷售/度數驗配/商品維修保養</w:t>
            </w:r>
          </w:p>
        </w:tc>
      </w:tr>
      <w:tr>
        <w:trPr>
          <w:cantSplit w:val="0"/>
          <w:tblHeader w:val="0"/>
        </w:trPr>
        <w:tc>
          <w:tcPr>
            <w:shd w:fill="auto" w:val="clear"/>
            <w:vAlign w:val="center"/>
          </w:tcPr>
          <w:p w:rsidR="00000000" w:rsidDel="00000000" w:rsidP="00000000" w:rsidRDefault="00000000" w:rsidRPr="00000000" w14:paraId="0000001E">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勞動權益</w:t>
            </w:r>
          </w:p>
        </w:tc>
        <w:tc>
          <w:tcPr>
            <w:gridSpan w:val="3"/>
            <w:shd w:fill="auto" w:val="clear"/>
            <w:vAlign w:val="center"/>
          </w:tcPr>
          <w:p w:rsidR="00000000" w:rsidDel="00000000" w:rsidP="00000000" w:rsidRDefault="00000000" w:rsidRPr="00000000" w14:paraId="0000001F">
            <w:pPr>
              <w:rPr>
                <w:rFonts w:ascii="Microsoft JhengHei" w:cs="Microsoft JhengHei" w:eastAsia="Microsoft JhengHei" w:hAnsi="Microsoft JhengHei"/>
                <w:sz w:val="22"/>
                <w:szCs w:val="22"/>
              </w:rPr>
            </w:pPr>
            <w:r w:rsidDel="00000000" w:rsidR="00000000" w:rsidRPr="00000000">
              <w:rPr>
                <w:rFonts w:ascii="Wingdings 2" w:cs="Wingdings 2" w:eastAsia="Wingdings 2" w:hAnsi="Wingdings 2"/>
                <w:sz w:val="22"/>
                <w:szCs w:val="22"/>
                <w:rtl w:val="0"/>
              </w:rPr>
              <w:t xml:space="preserve">☑</w:t>
            </w:r>
            <w:r w:rsidDel="00000000" w:rsidR="00000000" w:rsidRPr="00000000">
              <w:rPr>
                <w:rFonts w:ascii="Microsoft JhengHei" w:cs="Microsoft JhengHei" w:eastAsia="Microsoft JhengHei" w:hAnsi="Microsoft JhengHei"/>
                <w:sz w:val="22"/>
                <w:szCs w:val="22"/>
                <w:rtl w:val="0"/>
              </w:rPr>
              <w:t xml:space="preserve">勞、健保 </w:t>
            </w:r>
            <w:r w:rsidDel="00000000" w:rsidR="00000000" w:rsidRPr="00000000">
              <w:rPr>
                <w:rFonts w:ascii="Wingdings 2" w:cs="Wingdings 2" w:eastAsia="Wingdings 2" w:hAnsi="Wingdings 2"/>
                <w:sz w:val="22"/>
                <w:szCs w:val="22"/>
                <w:rtl w:val="0"/>
              </w:rPr>
              <w:t xml:space="preserve">☑</w:t>
            </w:r>
            <w:r w:rsidDel="00000000" w:rsidR="00000000" w:rsidRPr="00000000">
              <w:rPr>
                <w:rFonts w:ascii="Microsoft JhengHei" w:cs="Microsoft JhengHei" w:eastAsia="Microsoft JhengHei" w:hAnsi="Microsoft JhengHei"/>
                <w:sz w:val="22"/>
                <w:szCs w:val="22"/>
                <w:rtl w:val="0"/>
              </w:rPr>
              <w:t xml:space="preserve">勞退 休假制度依勞基法</w:t>
            </w:r>
          </w:p>
        </w:tc>
      </w:tr>
      <w:tr>
        <w:trPr>
          <w:cantSplit w:val="0"/>
          <w:trHeight w:val="567" w:hRule="atLeast"/>
          <w:tblHeader w:val="0"/>
        </w:trPr>
        <w:tc>
          <w:tcPr>
            <w:vMerge w:val="restart"/>
            <w:shd w:fill="auto" w:val="clear"/>
            <w:vAlign w:val="center"/>
          </w:tcPr>
          <w:p w:rsidR="00000000" w:rsidDel="00000000" w:rsidP="00000000" w:rsidRDefault="00000000" w:rsidRPr="00000000" w14:paraId="00000022">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福利制度</w:t>
            </w:r>
          </w:p>
        </w:tc>
        <w:tc>
          <w:tcPr>
            <w:vMerge w:val="restart"/>
            <w:shd w:fill="auto" w:val="clear"/>
            <w:vAlign w:val="center"/>
          </w:tcPr>
          <w:p w:rsidR="00000000" w:rsidDel="00000000" w:rsidP="00000000" w:rsidRDefault="00000000" w:rsidRPr="00000000" w14:paraId="00000023">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團體保險、健康檢查、獎金、住宿、教育訓練、全勤獎勵假</w:t>
            </w:r>
          </w:p>
        </w:tc>
        <w:tc>
          <w:tcPr>
            <w:shd w:fill="auto" w:val="clear"/>
            <w:vAlign w:val="center"/>
          </w:tcPr>
          <w:p w:rsidR="00000000" w:rsidDel="00000000" w:rsidP="00000000" w:rsidRDefault="00000000" w:rsidRPr="00000000" w14:paraId="00000024">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是否進用身心障礙人員</w:t>
            </w:r>
          </w:p>
        </w:tc>
        <w:tc>
          <w:tcPr>
            <w:shd w:fill="auto" w:val="clear"/>
            <w:vAlign w:val="center"/>
          </w:tcPr>
          <w:p w:rsidR="00000000" w:rsidDel="00000000" w:rsidP="00000000" w:rsidRDefault="00000000" w:rsidRPr="00000000" w14:paraId="00000025">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否</w:t>
            </w:r>
          </w:p>
        </w:tc>
      </w:tr>
      <w:tr>
        <w:trPr>
          <w:cantSplit w:val="0"/>
          <w:trHeight w:val="567" w:hRule="atLeast"/>
          <w:tblHeader w:val="0"/>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ff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crosoft JhengHei" w:cs="Microsoft JhengHei" w:eastAsia="Microsoft JhengHei" w:hAnsi="Microsoft JhengHei"/>
                <w:color w:val="ff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28">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是否進用外籍生</w:t>
            </w:r>
          </w:p>
        </w:tc>
        <w:tc>
          <w:tcPr>
            <w:shd w:fill="auto" w:val="clear"/>
            <w:vAlign w:val="center"/>
          </w:tcPr>
          <w:p w:rsidR="00000000" w:rsidDel="00000000" w:rsidP="00000000" w:rsidRDefault="00000000" w:rsidRPr="00000000" w14:paraId="00000029">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否</w:t>
            </w:r>
          </w:p>
        </w:tc>
      </w:tr>
      <w:tr>
        <w:trPr>
          <w:cantSplit w:val="0"/>
          <w:trHeight w:val="1256" w:hRule="atLeast"/>
          <w:tblHeader w:val="0"/>
        </w:trPr>
        <w:tc>
          <w:tcPr>
            <w:shd w:fill="auto" w:val="clear"/>
            <w:vAlign w:val="center"/>
          </w:tcPr>
          <w:p w:rsidR="00000000" w:rsidDel="00000000" w:rsidP="00000000" w:rsidRDefault="00000000" w:rsidRPr="00000000" w14:paraId="0000002A">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公司簡介</w:t>
            </w:r>
          </w:p>
        </w:tc>
        <w:tc>
          <w:tcPr>
            <w:gridSpan w:val="3"/>
            <w:shd w:fill="auto" w:val="clear"/>
            <w:vAlign w:val="center"/>
          </w:tcPr>
          <w:p w:rsidR="00000000" w:rsidDel="00000000" w:rsidP="00000000" w:rsidRDefault="00000000" w:rsidRPr="00000000" w14:paraId="0000002B">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公司正處於迅速發展階段，不斷推陳出新，力求成為服務行業內的佼佼者，能讓每一位同事見證公司發展的同時也看到自己的成長。我們薪資保底待遇有保障，採用直接看得到的薪資保障制度，無業績壓力，力求給每一位同事創造一個簡單團結的工作氛圍與培養自覺積極的工作能力；亦有公平競爭的考核機制，表現突出者有晉升管理職空間，工作環境寬敞優美舒適，提供咖啡飲料免費暢飲，工作模式簡單有規範，同事相處單純團結。只要你是一位有服務熱情，積極做事配合度高的人，這裡會是個你很好的學習平台。我們熱情歡迎優秀的同仁加入這個不一樣的大家庭哦！</w:t>
            </w:r>
          </w:p>
          <w:p w:rsidR="00000000" w:rsidDel="00000000" w:rsidP="00000000" w:rsidRDefault="00000000" w:rsidRPr="00000000" w14:paraId="0000002C">
            <w:pPr>
              <w:rPr>
                <w:rFonts w:ascii="Microsoft JhengHei" w:cs="Microsoft JhengHei" w:eastAsia="Microsoft JhengHei" w:hAnsi="Microsoft JhengHei"/>
                <w:sz w:val="22"/>
                <w:szCs w:val="22"/>
              </w:rPr>
            </w:pPr>
            <w:r w:rsidDel="00000000" w:rsidR="00000000" w:rsidRPr="00000000">
              <w:rPr>
                <w:rtl w:val="0"/>
              </w:rPr>
            </w:r>
          </w:p>
          <w:p w:rsidR="00000000" w:rsidDel="00000000" w:rsidP="00000000" w:rsidRDefault="00000000" w:rsidRPr="00000000" w14:paraId="0000002D">
            <w:pPr>
              <w:rPr>
                <w:rFonts w:ascii="Microsoft JhengHei" w:cs="Microsoft JhengHei" w:eastAsia="Microsoft JhengHei" w:hAnsi="Microsoft JhengHei"/>
                <w:color w:val="ff0000"/>
                <w:sz w:val="22"/>
                <w:szCs w:val="22"/>
              </w:rPr>
            </w:pPr>
            <w:r w:rsidDel="00000000" w:rsidR="00000000" w:rsidRPr="00000000">
              <w:rPr>
                <w:rtl w:val="0"/>
              </w:rPr>
            </w:r>
          </w:p>
        </w:tc>
      </w:tr>
    </w:tbl>
    <w:p w:rsidR="00000000" w:rsidDel="00000000" w:rsidP="00000000" w:rsidRDefault="00000000" w:rsidRPr="00000000" w14:paraId="00000030">
      <w:pPr>
        <w:widowControl w:val="1"/>
        <w:rPr>
          <w:rFonts w:ascii="Times New Roman" w:cs="Times New Roman" w:eastAsia="Times New Roman" w:hAnsi="Times New Roman"/>
          <w:sz w:val="18"/>
          <w:szCs w:val="18"/>
        </w:rPr>
      </w:pPr>
      <w:r w:rsidDel="00000000" w:rsidR="00000000" w:rsidRPr="00000000">
        <w:rPr>
          <w:rtl w:val="0"/>
        </w:rPr>
      </w:r>
    </w:p>
    <w:tbl>
      <w:tblPr>
        <w:tblStyle w:val="Table2"/>
        <w:tblW w:w="9578.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400"/>
      </w:tblPr>
      <w:tblGrid>
        <w:gridCol w:w="1200"/>
        <w:gridCol w:w="837"/>
        <w:gridCol w:w="1795"/>
        <w:gridCol w:w="1557"/>
        <w:gridCol w:w="1580"/>
        <w:gridCol w:w="1555"/>
        <w:gridCol w:w="1054"/>
        <w:tblGridChange w:id="0">
          <w:tblGrid>
            <w:gridCol w:w="1200"/>
            <w:gridCol w:w="837"/>
            <w:gridCol w:w="1795"/>
            <w:gridCol w:w="1557"/>
            <w:gridCol w:w="1580"/>
            <w:gridCol w:w="1555"/>
            <w:gridCol w:w="1054"/>
          </w:tblGrid>
        </w:tblGridChange>
      </w:tblGrid>
      <w:tr>
        <w:trPr>
          <w:cantSplit w:val="0"/>
          <w:trHeight w:val="20" w:hRule="atLeast"/>
          <w:tblHeader w:val="0"/>
        </w:trPr>
        <w:tc>
          <w:tcPr>
            <w:shd w:fill="auto" w:val="clear"/>
            <w:vAlign w:val="center"/>
          </w:tcPr>
          <w:p w:rsidR="00000000" w:rsidDel="00000000" w:rsidP="00000000" w:rsidRDefault="00000000" w:rsidRPr="00000000" w14:paraId="00000031">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職務名稱</w:t>
            </w:r>
          </w:p>
        </w:tc>
        <w:tc>
          <w:tcPr>
            <w:shd w:fill="auto" w:val="clear"/>
            <w:vAlign w:val="center"/>
          </w:tcPr>
          <w:p w:rsidR="00000000" w:rsidDel="00000000" w:rsidP="00000000" w:rsidRDefault="00000000" w:rsidRPr="00000000" w14:paraId="00000032">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人數</w:t>
            </w:r>
          </w:p>
        </w:tc>
        <w:tc>
          <w:tcPr>
            <w:shd w:fill="auto" w:val="clear"/>
            <w:vAlign w:val="center"/>
          </w:tcPr>
          <w:p w:rsidR="00000000" w:rsidDel="00000000" w:rsidP="00000000" w:rsidRDefault="00000000" w:rsidRPr="00000000" w14:paraId="00000033">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主要資格條件</w:t>
            </w:r>
          </w:p>
          <w:p w:rsidR="00000000" w:rsidDel="00000000" w:rsidP="00000000" w:rsidRDefault="00000000" w:rsidRPr="00000000" w14:paraId="00000034">
            <w:pPr>
              <w:spacing w:line="300" w:lineRule="auto"/>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color w:val="ff0000"/>
                <w:sz w:val="22"/>
                <w:szCs w:val="22"/>
                <w:rtl w:val="0"/>
              </w:rPr>
              <w:t xml:space="preserve">（例如：學歷及系所、技能、語文、證照等）</w:t>
            </w:r>
            <w:r w:rsidDel="00000000" w:rsidR="00000000" w:rsidRPr="00000000">
              <w:rPr>
                <w:rtl w:val="0"/>
              </w:rPr>
            </w:r>
          </w:p>
        </w:tc>
        <w:tc>
          <w:tcPr>
            <w:shd w:fill="auto" w:val="clear"/>
            <w:vAlign w:val="center"/>
          </w:tcPr>
          <w:p w:rsidR="00000000" w:rsidDel="00000000" w:rsidP="00000000" w:rsidRDefault="00000000" w:rsidRPr="00000000" w14:paraId="00000035">
            <w:pPr>
              <w:spacing w:line="300" w:lineRule="auto"/>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待遇</w:t>
            </w:r>
          </w:p>
          <w:p w:rsidR="00000000" w:rsidDel="00000000" w:rsidP="00000000" w:rsidRDefault="00000000" w:rsidRPr="00000000" w14:paraId="00000036">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color w:val="ff0000"/>
                <w:sz w:val="22"/>
                <w:szCs w:val="22"/>
                <w:rtl w:val="0"/>
              </w:rPr>
              <w:t xml:space="preserve">(禁面議及低於勞基法薪資)</w:t>
            </w:r>
            <w:r w:rsidDel="00000000" w:rsidR="00000000" w:rsidRPr="00000000">
              <w:rPr>
                <w:rtl w:val="0"/>
              </w:rPr>
            </w:r>
          </w:p>
        </w:tc>
        <w:tc>
          <w:tcPr>
            <w:shd w:fill="auto" w:val="clear"/>
            <w:vAlign w:val="center"/>
          </w:tcPr>
          <w:p w:rsidR="00000000" w:rsidDel="00000000" w:rsidP="00000000" w:rsidRDefault="00000000" w:rsidRPr="00000000" w14:paraId="00000037">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工作內容</w:t>
            </w:r>
          </w:p>
        </w:tc>
        <w:tc>
          <w:tcPr>
            <w:vAlign w:val="center"/>
          </w:tcPr>
          <w:p w:rsidR="00000000" w:rsidDel="00000000" w:rsidP="00000000" w:rsidRDefault="00000000" w:rsidRPr="00000000" w14:paraId="00000038">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工作地點</w:t>
            </w:r>
          </w:p>
        </w:tc>
        <w:tc>
          <w:tcPr>
            <w:vAlign w:val="center"/>
          </w:tcPr>
          <w:p w:rsidR="00000000" w:rsidDel="00000000" w:rsidP="00000000" w:rsidRDefault="00000000" w:rsidRPr="00000000" w14:paraId="00000039">
            <w:pPr>
              <w:jc w:val="center"/>
              <w:rPr>
                <w:rFonts w:ascii="Microsoft JhengHei" w:cs="Microsoft JhengHei" w:eastAsia="Microsoft JhengHei" w:hAnsi="Microsoft JhengHei"/>
                <w:sz w:val="22"/>
                <w:szCs w:val="22"/>
                <w:highlight w:val="yellow"/>
              </w:rPr>
            </w:pPr>
            <w:r w:rsidDel="00000000" w:rsidR="00000000" w:rsidRPr="00000000">
              <w:rPr>
                <w:rFonts w:ascii="Microsoft JhengHei" w:cs="Microsoft JhengHei" w:eastAsia="Microsoft JhengHei" w:hAnsi="Microsoft JhengHei"/>
                <w:sz w:val="22"/>
                <w:szCs w:val="22"/>
                <w:rtl w:val="0"/>
              </w:rPr>
              <w:t xml:space="preserve">備註</w:t>
            </w: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3A">
            <w:pPr>
              <w:jc w:val="left"/>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門市人員</w:t>
            </w:r>
          </w:p>
        </w:tc>
        <w:tc>
          <w:tcPr>
            <w:shd w:fill="auto" w:val="clear"/>
            <w:vAlign w:val="center"/>
          </w:tcPr>
          <w:p w:rsidR="00000000" w:rsidDel="00000000" w:rsidP="00000000" w:rsidRDefault="00000000" w:rsidRPr="00000000" w14:paraId="0000003B">
            <w:pPr>
              <w:jc w:val="cente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10以下</w:t>
            </w:r>
          </w:p>
        </w:tc>
        <w:tc>
          <w:tcPr>
            <w:shd w:fill="auto" w:val="clear"/>
            <w:vAlign w:val="center"/>
          </w:tcPr>
          <w:p w:rsidR="00000000" w:rsidDel="00000000" w:rsidP="00000000" w:rsidRDefault="00000000" w:rsidRPr="00000000" w14:paraId="0000003C">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不拘（基本電腦技能或會語言更佳）</w:t>
            </w:r>
          </w:p>
        </w:tc>
        <w:tc>
          <w:tcPr>
            <w:shd w:fill="auto" w:val="clear"/>
            <w:vAlign w:val="center"/>
          </w:tcPr>
          <w:p w:rsidR="00000000" w:rsidDel="00000000" w:rsidP="00000000" w:rsidRDefault="00000000" w:rsidRPr="00000000" w14:paraId="0000003D">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40000~44000</w:t>
            </w:r>
          </w:p>
        </w:tc>
        <w:tc>
          <w:tcPr>
            <w:shd w:fill="auto" w:val="clear"/>
            <w:vAlign w:val="center"/>
          </w:tcPr>
          <w:p w:rsidR="00000000" w:rsidDel="00000000" w:rsidP="00000000" w:rsidRDefault="00000000" w:rsidRPr="00000000" w14:paraId="0000003E">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眼鏡門市銷售 </w:t>
            </w:r>
          </w:p>
          <w:p w:rsidR="00000000" w:rsidDel="00000000" w:rsidP="00000000" w:rsidRDefault="00000000" w:rsidRPr="00000000" w14:paraId="0000003F">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門市清潔整理 </w:t>
            </w:r>
          </w:p>
          <w:p w:rsidR="00000000" w:rsidDel="00000000" w:rsidP="00000000" w:rsidRDefault="00000000" w:rsidRPr="00000000" w14:paraId="00000040">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電腦資料打單</w:t>
            </w:r>
          </w:p>
        </w:tc>
        <w:tc>
          <w:tcPr/>
          <w:p w:rsidR="00000000" w:rsidDel="00000000" w:rsidP="00000000" w:rsidRDefault="00000000" w:rsidRPr="00000000" w14:paraId="00000041">
            <w:pPr>
              <w:rPr>
                <w:rFonts w:ascii="Microsoft JhengHei" w:cs="Microsoft JhengHei" w:eastAsia="Microsoft JhengHei" w:hAnsi="Microsoft JhengHei"/>
                <w:sz w:val="22"/>
                <w:szCs w:val="22"/>
              </w:rPr>
            </w:pPr>
            <w:r w:rsidDel="00000000" w:rsidR="00000000" w:rsidRPr="00000000">
              <w:rPr>
                <w:rFonts w:ascii="Microsoft JhengHei" w:cs="Microsoft JhengHei" w:eastAsia="Microsoft JhengHei" w:hAnsi="Microsoft JhengHei"/>
                <w:sz w:val="22"/>
                <w:szCs w:val="22"/>
                <w:rtl w:val="0"/>
              </w:rPr>
              <w:t xml:space="preserve">北中南不拘</w:t>
            </w:r>
          </w:p>
        </w:tc>
        <w:tc>
          <w:tcPr/>
          <w:p w:rsidR="00000000" w:rsidDel="00000000" w:rsidP="00000000" w:rsidRDefault="00000000" w:rsidRPr="00000000" w14:paraId="00000042">
            <w:pPr>
              <w:jc w:val="center"/>
              <w:rPr>
                <w:rFonts w:ascii="Microsoft JhengHei" w:cs="Microsoft JhengHei" w:eastAsia="Microsoft JhengHei" w:hAnsi="Microsoft JhengHei"/>
                <w:sz w:val="22"/>
                <w:szCs w:val="22"/>
                <w:highlight w:val="yellow"/>
              </w:rPr>
            </w:pPr>
            <w:r w:rsidDel="00000000" w:rsidR="00000000" w:rsidRPr="00000000">
              <w:rPr>
                <w:rFonts w:ascii="Microsoft JhengHei" w:cs="Microsoft JhengHei" w:eastAsia="Microsoft JhengHei" w:hAnsi="Microsoft JhengHei"/>
                <w:sz w:val="22"/>
                <w:szCs w:val="22"/>
                <w:highlight w:val="yellow"/>
                <w:rtl w:val="0"/>
              </w:rPr>
              <w:t xml:space="preserve">親切有笑容+做事主動積極</w:t>
            </w:r>
          </w:p>
        </w:tc>
      </w:tr>
      <w:tr>
        <w:trPr>
          <w:cantSplit w:val="0"/>
          <w:trHeight w:val="20" w:hRule="atLeast"/>
          <w:tblHeader w:val="0"/>
        </w:trPr>
        <w:tc>
          <w:tcPr>
            <w:shd w:fill="auto" w:val="clear"/>
            <w:vAlign w:val="center"/>
          </w:tcPr>
          <w:p w:rsidR="00000000" w:rsidDel="00000000" w:rsidP="00000000" w:rsidRDefault="00000000" w:rsidRPr="00000000" w14:paraId="00000043">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5">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6">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7">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48">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49">
            <w:pPr>
              <w:jc w:val="center"/>
              <w:rPr>
                <w:rFonts w:ascii="Microsoft JhengHei" w:cs="Microsoft JhengHei" w:eastAsia="Microsoft JhengHei" w:hAnsi="Microsoft JhengHei"/>
                <w:sz w:val="22"/>
                <w:szCs w:val="22"/>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4A">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B">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C">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D">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4E">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4F">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50">
            <w:pPr>
              <w:jc w:val="center"/>
              <w:rPr>
                <w:rFonts w:ascii="Microsoft JhengHei" w:cs="Microsoft JhengHei" w:eastAsia="Microsoft JhengHei" w:hAnsi="Microsoft JhengHei"/>
                <w:sz w:val="22"/>
                <w:szCs w:val="22"/>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1">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2">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3">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4">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5">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56">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57">
            <w:pPr>
              <w:jc w:val="center"/>
              <w:rPr>
                <w:rFonts w:ascii="Microsoft JhengHei" w:cs="Microsoft JhengHei" w:eastAsia="Microsoft JhengHei" w:hAnsi="Microsoft JhengHei"/>
                <w:sz w:val="22"/>
                <w:szCs w:val="22"/>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8">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9">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A">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B">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5C">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5D">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5E">
            <w:pPr>
              <w:jc w:val="center"/>
              <w:rPr>
                <w:rFonts w:ascii="Microsoft JhengHei" w:cs="Microsoft JhengHei" w:eastAsia="Microsoft JhengHei" w:hAnsi="Microsoft JhengHei"/>
                <w:sz w:val="22"/>
                <w:szCs w:val="22"/>
              </w:rPr>
            </w:pPr>
            <w:r w:rsidDel="00000000" w:rsidR="00000000" w:rsidRPr="00000000">
              <w:rPr>
                <w:rtl w:val="0"/>
              </w:rPr>
            </w:r>
          </w:p>
        </w:tc>
      </w:tr>
      <w:tr>
        <w:trPr>
          <w:cantSplit w:val="0"/>
          <w:trHeight w:val="20" w:hRule="atLeast"/>
          <w:tblHeader w:val="0"/>
        </w:trPr>
        <w:tc>
          <w:tcPr>
            <w:shd w:fill="auto" w:val="clear"/>
            <w:vAlign w:val="center"/>
          </w:tcPr>
          <w:p w:rsidR="00000000" w:rsidDel="00000000" w:rsidP="00000000" w:rsidRDefault="00000000" w:rsidRPr="00000000" w14:paraId="0000005F">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0">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1">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2">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3">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64">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65">
            <w:pPr>
              <w:jc w:val="center"/>
              <w:rPr>
                <w:rFonts w:ascii="Microsoft JhengHei" w:cs="Microsoft JhengHei" w:eastAsia="Microsoft JhengHei" w:hAnsi="Microsoft JhengHei"/>
                <w:sz w:val="22"/>
                <w:szCs w:val="22"/>
              </w:rPr>
            </w:pPr>
            <w:r w:rsidDel="00000000" w:rsidR="00000000" w:rsidRPr="00000000">
              <w:rPr>
                <w:rtl w:val="0"/>
              </w:rPr>
            </w:r>
          </w:p>
        </w:tc>
      </w:tr>
      <w:tr>
        <w:trPr>
          <w:cantSplit w:val="0"/>
          <w:trHeight w:val="148" w:hRule="atLeast"/>
          <w:tblHeader w:val="0"/>
        </w:trPr>
        <w:tc>
          <w:tcPr>
            <w:shd w:fill="auto" w:val="clear"/>
            <w:vAlign w:val="center"/>
          </w:tcPr>
          <w:p w:rsidR="00000000" w:rsidDel="00000000" w:rsidP="00000000" w:rsidRDefault="00000000" w:rsidRPr="00000000" w14:paraId="00000066">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7">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8">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9">
            <w:pPr>
              <w:jc w:val="center"/>
              <w:rPr>
                <w:rFonts w:ascii="Microsoft JhengHei" w:cs="Microsoft JhengHei" w:eastAsia="Microsoft JhengHei" w:hAnsi="Microsoft JhengHei"/>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A">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6B">
            <w:pPr>
              <w:jc w:val="center"/>
              <w:rPr>
                <w:rFonts w:ascii="Microsoft JhengHei" w:cs="Microsoft JhengHei" w:eastAsia="Microsoft JhengHei" w:hAnsi="Microsoft JhengHei"/>
                <w:sz w:val="22"/>
                <w:szCs w:val="22"/>
              </w:rPr>
            </w:pPr>
            <w:r w:rsidDel="00000000" w:rsidR="00000000" w:rsidRPr="00000000">
              <w:rPr>
                <w:rtl w:val="0"/>
              </w:rPr>
            </w:r>
          </w:p>
        </w:tc>
        <w:tc>
          <w:tcPr/>
          <w:p w:rsidR="00000000" w:rsidDel="00000000" w:rsidP="00000000" w:rsidRDefault="00000000" w:rsidRPr="00000000" w14:paraId="0000006C">
            <w:pPr>
              <w:jc w:val="center"/>
              <w:rPr>
                <w:rFonts w:ascii="Microsoft JhengHei" w:cs="Microsoft JhengHei" w:eastAsia="Microsoft JhengHei" w:hAnsi="Microsoft JhengHei"/>
                <w:sz w:val="22"/>
                <w:szCs w:val="22"/>
              </w:rPr>
            </w:pPr>
            <w:r w:rsidDel="00000000" w:rsidR="00000000" w:rsidRPr="00000000">
              <w:rPr>
                <w:rtl w:val="0"/>
              </w:rPr>
            </w:r>
          </w:p>
        </w:tc>
      </w:tr>
    </w:tbl>
    <w:p w:rsidR="00000000" w:rsidDel="00000000" w:rsidP="00000000" w:rsidRDefault="00000000" w:rsidRPr="00000000" w14:paraId="0000006D">
      <w:pPr>
        <w:tabs>
          <w:tab w:val="left" w:leader="none" w:pos="284"/>
          <w:tab w:val="left" w:leader="none" w:pos="426"/>
        </w:tabs>
        <w:rPr>
          <w:rFonts w:ascii="Times New Roman" w:cs="Times New Roman" w:eastAsia="Times New Roman" w:hAnsi="Times New Roman"/>
          <w:sz w:val="32"/>
          <w:szCs w:val="32"/>
        </w:rPr>
      </w:pPr>
      <w:r w:rsidDel="00000000" w:rsidR="00000000" w:rsidRPr="00000000">
        <w:rPr>
          <w:rFonts w:ascii="Microsoft JhengHei" w:cs="Microsoft JhengHei" w:eastAsia="Microsoft JhengHei" w:hAnsi="Microsoft JhengHei"/>
          <w:color w:val="ff0000"/>
          <w:sz w:val="22"/>
          <w:szCs w:val="22"/>
          <w:rtl w:val="0"/>
        </w:rPr>
        <w:t xml:space="preserve">因應107年就業服務法修正(條文內容：就業服務法第5條第2項：雇主招募或僱用員工，不得有下列情事：…六、提供職缺之經常性薪資未達新臺幣四萬元而未公開揭示或告知其薪資範圍；罰則-違反上述規定，處新臺幣六萬元以上三十萬元以下罰鍰。因為職缺都會公告，為避免廠商觸法，建請廠商務必列出職缺薪資範圍。(資料請以一頁為限)</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footerReference r:id="rId6" w:type="default"/>
      <w:pgSz w:h="16838" w:w="11906" w:orient="portrait"/>
      <w:pgMar w:bottom="709" w:top="567" w:left="1134" w:right="1134" w:header="851" w:footer="5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icrosoft JhengHei"/>
  <w:font w:name="Wingdings 2"/>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