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w:t>
      </w:r>
      <w:bookmarkStart w:id="0" w:name="_GoBack"/>
      <w:bookmarkEnd w:id="0"/>
      <w:r w:rsidRPr="008E0EDA">
        <w:rPr>
          <w:rFonts w:ascii="微軟正黑體" w:eastAsia="微軟正黑體" w:hAnsi="微軟正黑體"/>
          <w:b/>
          <w:sz w:val="44"/>
          <w:szCs w:val="44"/>
        </w:rPr>
        <w:t>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tblPr>
      <w:tblGrid>
        <w:gridCol w:w="1374"/>
        <w:gridCol w:w="4598"/>
        <w:gridCol w:w="1773"/>
        <w:gridCol w:w="2109"/>
      </w:tblGrid>
      <w:tr w:rsidR="0036686D" w:rsidRPr="00315F6D" w:rsidTr="00CD7F7E">
        <w:trPr>
          <w:jc w:val="center"/>
        </w:trPr>
        <w:tc>
          <w:tcPr>
            <w:tcW w:w="824" w:type="pct"/>
            <w:shd w:val="clear" w:color="auto" w:fill="auto"/>
            <w:vAlign w:val="center"/>
          </w:tcPr>
          <w:p w:rsidR="0036686D" w:rsidRPr="00CD7F7E" w:rsidRDefault="0036686D" w:rsidP="00CD7F7E">
            <w:pPr>
              <w:spacing w:line="500" w:lineRule="exact"/>
              <w:jc w:val="center"/>
              <w:rPr>
                <w:rFonts w:ascii="微軟正黑體" w:eastAsia="微軟正黑體" w:hAnsi="微軟正黑體"/>
                <w:sz w:val="22"/>
              </w:rPr>
            </w:pPr>
            <w:r w:rsidRPr="00CD7F7E">
              <w:rPr>
                <w:rFonts w:ascii="微軟正黑體" w:eastAsia="微軟正黑體" w:hAnsi="微軟正黑體" w:hint="eastAsia"/>
                <w:sz w:val="22"/>
              </w:rPr>
              <w:t>公司名稱</w:t>
            </w:r>
          </w:p>
        </w:tc>
        <w:tc>
          <w:tcPr>
            <w:tcW w:w="2460" w:type="pct"/>
            <w:shd w:val="clear" w:color="auto" w:fill="auto"/>
            <w:vAlign w:val="center"/>
          </w:tcPr>
          <w:p w:rsidR="0036686D" w:rsidRPr="00CD7F7E" w:rsidRDefault="00CD7F7E" w:rsidP="00CD7F7E">
            <w:pPr>
              <w:spacing w:line="500" w:lineRule="exact"/>
              <w:rPr>
                <w:rFonts w:ascii="微軟正黑體" w:eastAsia="微軟正黑體" w:hAnsi="微軟正黑體"/>
                <w:sz w:val="22"/>
              </w:rPr>
            </w:pPr>
            <w:r w:rsidRPr="00CD7F7E">
              <w:rPr>
                <w:rFonts w:ascii="微軟正黑體" w:eastAsia="微軟正黑體" w:hAnsi="微軟正黑體" w:hint="eastAsia"/>
                <w:sz w:val="22"/>
              </w:rPr>
              <w:t>同一工業股份有限公司</w:t>
            </w:r>
          </w:p>
        </w:tc>
        <w:tc>
          <w:tcPr>
            <w:tcW w:w="852" w:type="pct"/>
            <w:shd w:val="clear" w:color="auto" w:fill="auto"/>
            <w:vAlign w:val="center"/>
          </w:tcPr>
          <w:p w:rsidR="0036686D" w:rsidRPr="00315F6D" w:rsidRDefault="0036686D" w:rsidP="00CD7F7E">
            <w:pPr>
              <w:spacing w:line="500" w:lineRule="exact"/>
              <w:jc w:val="center"/>
              <w:rPr>
                <w:rFonts w:ascii="微軟正黑體" w:eastAsia="微軟正黑體" w:hAnsi="微軟正黑體"/>
                <w:color w:val="000000"/>
                <w:sz w:val="22"/>
              </w:rPr>
            </w:pPr>
            <w:r w:rsidRPr="00315F6D">
              <w:rPr>
                <w:rFonts w:ascii="微軟正黑體" w:eastAsia="微軟正黑體" w:hAnsi="微軟正黑體"/>
                <w:color w:val="000000"/>
                <w:sz w:val="22"/>
              </w:rPr>
              <w:t>攤位編號</w:t>
            </w:r>
          </w:p>
        </w:tc>
        <w:tc>
          <w:tcPr>
            <w:tcW w:w="864" w:type="pct"/>
            <w:shd w:val="clear" w:color="auto" w:fill="auto"/>
            <w:vAlign w:val="center"/>
          </w:tcPr>
          <w:p w:rsidR="0036686D" w:rsidRPr="00315F6D" w:rsidRDefault="0036686D" w:rsidP="00CD7F7E">
            <w:pPr>
              <w:spacing w:line="500" w:lineRule="exact"/>
              <w:jc w:val="center"/>
              <w:rPr>
                <w:rFonts w:ascii="微軟正黑體" w:eastAsia="微軟正黑體" w:hAnsi="微軟正黑體"/>
                <w:color w:val="FF0000"/>
                <w:sz w:val="22"/>
              </w:rPr>
            </w:pPr>
            <w:proofErr w:type="gramStart"/>
            <w:r w:rsidRPr="00315F6D">
              <w:rPr>
                <w:rFonts w:ascii="微軟正黑體" w:eastAsia="微軟正黑體" w:hAnsi="微軟正黑體"/>
                <w:color w:val="FF0000"/>
                <w:sz w:val="22"/>
              </w:rPr>
              <w:t>免填</w:t>
            </w:r>
            <w:proofErr w:type="gramEnd"/>
          </w:p>
        </w:tc>
      </w:tr>
      <w:tr w:rsidR="0036686D" w:rsidRPr="00315F6D" w:rsidTr="00CD7F7E">
        <w:trPr>
          <w:jc w:val="center"/>
        </w:trPr>
        <w:tc>
          <w:tcPr>
            <w:tcW w:w="824" w:type="pct"/>
            <w:shd w:val="clear" w:color="auto" w:fill="auto"/>
            <w:vAlign w:val="center"/>
          </w:tcPr>
          <w:p w:rsidR="0036686D" w:rsidRPr="00CD7F7E" w:rsidRDefault="0036686D" w:rsidP="00CD7F7E">
            <w:pPr>
              <w:spacing w:line="0" w:lineRule="atLeast"/>
              <w:jc w:val="center"/>
              <w:rPr>
                <w:rFonts w:ascii="微軟正黑體" w:eastAsia="微軟正黑體" w:hAnsi="微軟正黑體"/>
                <w:sz w:val="22"/>
              </w:rPr>
            </w:pPr>
            <w:r w:rsidRPr="00CD7F7E">
              <w:rPr>
                <w:rFonts w:ascii="微軟正黑體" w:eastAsia="微軟正黑體" w:hAnsi="微軟正黑體" w:hint="eastAsia"/>
                <w:sz w:val="22"/>
              </w:rPr>
              <w:t>公司地址</w:t>
            </w:r>
          </w:p>
        </w:tc>
        <w:tc>
          <w:tcPr>
            <w:tcW w:w="2460" w:type="pct"/>
            <w:shd w:val="clear" w:color="auto" w:fill="auto"/>
            <w:vAlign w:val="center"/>
          </w:tcPr>
          <w:p w:rsidR="0036686D" w:rsidRPr="00CD7F7E" w:rsidRDefault="00CD7F7E" w:rsidP="00CD7F7E">
            <w:pPr>
              <w:spacing w:line="0" w:lineRule="atLeast"/>
              <w:rPr>
                <w:rFonts w:ascii="微軟正黑體" w:eastAsia="微軟正黑體" w:hAnsi="微軟正黑體"/>
                <w:sz w:val="22"/>
              </w:rPr>
            </w:pPr>
            <w:r w:rsidRPr="00CD7F7E">
              <w:rPr>
                <w:rFonts w:ascii="微軟正黑體" w:eastAsia="微軟正黑體" w:hAnsi="微軟正黑體"/>
                <w:sz w:val="22"/>
              </w:rPr>
              <w:t>新竹縣竹北市中和街</w:t>
            </w:r>
            <w:r w:rsidRPr="00CD7F7E">
              <w:rPr>
                <w:rFonts w:ascii="微軟正黑體" w:eastAsia="微軟正黑體" w:hAnsi="微軟正黑體" w:hint="eastAsia"/>
                <w:sz w:val="22"/>
              </w:rPr>
              <w:t>201巷6號</w:t>
            </w:r>
          </w:p>
        </w:tc>
        <w:tc>
          <w:tcPr>
            <w:tcW w:w="852" w:type="pct"/>
            <w:shd w:val="clear" w:color="auto" w:fill="auto"/>
            <w:vAlign w:val="center"/>
          </w:tcPr>
          <w:p w:rsidR="0036686D" w:rsidRPr="00315F6D" w:rsidRDefault="0036686D" w:rsidP="00CD7F7E">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864" w:type="pct"/>
            <w:shd w:val="clear" w:color="auto" w:fill="auto"/>
            <w:vAlign w:val="center"/>
          </w:tcPr>
          <w:p w:rsidR="0036686D" w:rsidRPr="00315F6D" w:rsidRDefault="00CD7F7E" w:rsidP="00CD7F7E">
            <w:pPr>
              <w:spacing w:line="0" w:lineRule="atLeast"/>
              <w:jc w:val="center"/>
              <w:rPr>
                <w:rFonts w:ascii="微軟正黑體" w:eastAsia="微軟正黑體" w:hAnsi="微軟正黑體"/>
                <w:sz w:val="22"/>
              </w:rPr>
            </w:pPr>
            <w:r>
              <w:rPr>
                <w:rFonts w:ascii="微軟正黑體" w:eastAsia="微軟正黑體" w:hAnsi="微軟正黑體" w:hint="eastAsia"/>
                <w:sz w:val="22"/>
              </w:rPr>
              <w:t>23812780</w:t>
            </w:r>
          </w:p>
        </w:tc>
      </w:tr>
      <w:tr w:rsidR="0036686D" w:rsidRPr="00315F6D" w:rsidTr="00CD7F7E">
        <w:trPr>
          <w:jc w:val="center"/>
        </w:trPr>
        <w:tc>
          <w:tcPr>
            <w:tcW w:w="824" w:type="pct"/>
            <w:shd w:val="clear" w:color="auto" w:fill="auto"/>
            <w:vAlign w:val="center"/>
          </w:tcPr>
          <w:p w:rsidR="0036686D" w:rsidRPr="00315F6D" w:rsidRDefault="0036686D" w:rsidP="00CD7F7E">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460" w:type="pct"/>
            <w:shd w:val="clear" w:color="auto" w:fill="auto"/>
            <w:vAlign w:val="center"/>
          </w:tcPr>
          <w:p w:rsidR="0036686D" w:rsidRPr="00CD7F7E" w:rsidRDefault="00CD7F7E" w:rsidP="00CD7F7E">
            <w:pPr>
              <w:spacing w:line="0" w:lineRule="atLeast"/>
              <w:jc w:val="center"/>
              <w:rPr>
                <w:rFonts w:ascii="微軟正黑體" w:eastAsia="微軟正黑體" w:hAnsi="微軟正黑體"/>
                <w:sz w:val="22"/>
              </w:rPr>
            </w:pPr>
            <w:r w:rsidRPr="00CD7F7E">
              <w:rPr>
                <w:rFonts w:ascii="微軟正黑體" w:eastAsia="微軟正黑體" w:hAnsi="微軟正黑體"/>
                <w:sz w:val="22"/>
              </w:rPr>
              <w:t>周鴻淇</w:t>
            </w:r>
          </w:p>
        </w:tc>
        <w:tc>
          <w:tcPr>
            <w:tcW w:w="852" w:type="pct"/>
            <w:shd w:val="clear" w:color="auto" w:fill="auto"/>
            <w:vAlign w:val="center"/>
          </w:tcPr>
          <w:p w:rsidR="0036686D" w:rsidRPr="00315F6D" w:rsidRDefault="0036686D" w:rsidP="00CD7F7E">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864" w:type="pct"/>
            <w:shd w:val="clear" w:color="auto" w:fill="auto"/>
            <w:vAlign w:val="center"/>
          </w:tcPr>
          <w:p w:rsidR="0036686D" w:rsidRPr="00315F6D" w:rsidRDefault="00CD7F7E" w:rsidP="00CD7F7E">
            <w:pPr>
              <w:spacing w:line="0" w:lineRule="atLeast"/>
              <w:jc w:val="center"/>
              <w:rPr>
                <w:rFonts w:ascii="微軟正黑體" w:eastAsia="微軟正黑體" w:hAnsi="微軟正黑體"/>
                <w:sz w:val="22"/>
              </w:rPr>
            </w:pPr>
            <w:r>
              <w:rPr>
                <w:rFonts w:ascii="微軟正黑體" w:eastAsia="微軟正黑體" w:hAnsi="微軟正黑體" w:hint="eastAsia"/>
                <w:sz w:val="22"/>
              </w:rPr>
              <w:t>160</w:t>
            </w:r>
          </w:p>
        </w:tc>
      </w:tr>
      <w:tr w:rsidR="0036686D" w:rsidRPr="00315F6D" w:rsidTr="00CD7F7E">
        <w:trPr>
          <w:jc w:val="center"/>
        </w:trPr>
        <w:tc>
          <w:tcPr>
            <w:tcW w:w="824" w:type="pct"/>
            <w:shd w:val="clear" w:color="auto" w:fill="auto"/>
            <w:vAlign w:val="center"/>
          </w:tcPr>
          <w:p w:rsidR="0036686D" w:rsidRPr="00315F6D" w:rsidRDefault="0036686D" w:rsidP="00CD7F7E">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460" w:type="pct"/>
            <w:shd w:val="clear" w:color="auto" w:fill="auto"/>
            <w:vAlign w:val="center"/>
          </w:tcPr>
          <w:p w:rsidR="0036686D" w:rsidRPr="00315F6D" w:rsidRDefault="00CD7F7E" w:rsidP="00CD7F7E">
            <w:pPr>
              <w:spacing w:line="0" w:lineRule="atLeast"/>
              <w:jc w:val="center"/>
              <w:rPr>
                <w:rFonts w:ascii="微軟正黑體" w:eastAsia="微軟正黑體" w:hAnsi="微軟正黑體"/>
                <w:sz w:val="22"/>
              </w:rPr>
            </w:pPr>
            <w:r>
              <w:rPr>
                <w:rFonts w:ascii="微軟正黑體" w:eastAsia="微軟正黑體" w:hAnsi="微軟正黑體"/>
                <w:sz w:val="22"/>
              </w:rPr>
              <w:t>朱佩慧</w:t>
            </w:r>
          </w:p>
        </w:tc>
        <w:tc>
          <w:tcPr>
            <w:tcW w:w="852" w:type="pct"/>
            <w:shd w:val="clear" w:color="auto" w:fill="auto"/>
            <w:vAlign w:val="center"/>
          </w:tcPr>
          <w:p w:rsidR="0036686D" w:rsidRPr="00315F6D" w:rsidRDefault="0036686D" w:rsidP="00CD7F7E">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864" w:type="pct"/>
            <w:shd w:val="clear" w:color="auto" w:fill="auto"/>
            <w:vAlign w:val="center"/>
          </w:tcPr>
          <w:p w:rsidR="0036686D" w:rsidRPr="00315F6D" w:rsidRDefault="00CD7F7E" w:rsidP="00CD7F7E">
            <w:pPr>
              <w:spacing w:line="0" w:lineRule="atLeast"/>
              <w:rPr>
                <w:rFonts w:ascii="微軟正黑體" w:eastAsia="微軟正黑體" w:hAnsi="微軟正黑體"/>
                <w:sz w:val="22"/>
              </w:rPr>
            </w:pPr>
            <w:r>
              <w:rPr>
                <w:rFonts w:ascii="微軟正黑體" w:eastAsia="微軟正黑體" w:hAnsi="微軟正黑體" w:hint="eastAsia"/>
                <w:sz w:val="22"/>
              </w:rPr>
              <w:t>03-5530125#1208</w:t>
            </w:r>
          </w:p>
        </w:tc>
      </w:tr>
      <w:tr w:rsidR="0036686D" w:rsidRPr="00315F6D" w:rsidTr="00CD7F7E">
        <w:trPr>
          <w:jc w:val="center"/>
        </w:trPr>
        <w:tc>
          <w:tcPr>
            <w:tcW w:w="824" w:type="pct"/>
            <w:shd w:val="clear" w:color="auto" w:fill="auto"/>
            <w:vAlign w:val="center"/>
          </w:tcPr>
          <w:p w:rsidR="0036686D" w:rsidRPr="00315F6D" w:rsidRDefault="0036686D" w:rsidP="00CD7F7E">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176" w:type="pct"/>
            <w:gridSpan w:val="3"/>
            <w:shd w:val="clear" w:color="auto" w:fill="auto"/>
            <w:vAlign w:val="center"/>
          </w:tcPr>
          <w:p w:rsidR="0036686D" w:rsidRPr="00315F6D" w:rsidRDefault="00CD7F7E" w:rsidP="00CD7F7E">
            <w:pPr>
              <w:spacing w:line="0" w:lineRule="atLeast"/>
              <w:jc w:val="center"/>
              <w:rPr>
                <w:rFonts w:ascii="微軟正黑體" w:eastAsia="微軟正黑體" w:hAnsi="微軟正黑體"/>
                <w:sz w:val="22"/>
              </w:rPr>
            </w:pPr>
            <w:r>
              <w:rPr>
                <w:rFonts w:ascii="微軟正黑體" w:eastAsia="微軟正黑體" w:hAnsi="微軟正黑體" w:hint="eastAsia"/>
                <w:sz w:val="22"/>
              </w:rPr>
              <w:t>angel@tunyi.com.tw</w:t>
            </w:r>
          </w:p>
        </w:tc>
      </w:tr>
      <w:tr w:rsidR="0036686D" w:rsidRPr="00315F6D" w:rsidTr="00CD7F7E">
        <w:trPr>
          <w:jc w:val="center"/>
        </w:trPr>
        <w:tc>
          <w:tcPr>
            <w:tcW w:w="824" w:type="pct"/>
            <w:shd w:val="clear" w:color="auto" w:fill="auto"/>
            <w:vAlign w:val="center"/>
          </w:tcPr>
          <w:p w:rsidR="0036686D" w:rsidRPr="00315F6D" w:rsidRDefault="0036686D" w:rsidP="00CD7F7E">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176" w:type="pct"/>
            <w:gridSpan w:val="3"/>
            <w:shd w:val="clear" w:color="auto" w:fill="auto"/>
            <w:vAlign w:val="center"/>
          </w:tcPr>
          <w:p w:rsidR="0036686D" w:rsidRPr="00315F6D" w:rsidRDefault="00CD7F7E" w:rsidP="00CD7F7E">
            <w:pPr>
              <w:spacing w:line="0" w:lineRule="atLeast"/>
              <w:jc w:val="center"/>
              <w:rPr>
                <w:rFonts w:ascii="微軟正黑體" w:eastAsia="微軟正黑體" w:hAnsi="微軟正黑體" w:hint="eastAsia"/>
                <w:sz w:val="22"/>
              </w:rPr>
            </w:pPr>
            <w:r>
              <w:rPr>
                <w:rFonts w:ascii="微軟正黑體" w:eastAsia="微軟正黑體" w:hAnsi="微軟正黑體" w:hint="eastAsia"/>
                <w:sz w:val="22"/>
              </w:rPr>
              <w:t>無</w:t>
            </w:r>
          </w:p>
        </w:tc>
      </w:tr>
      <w:tr w:rsidR="0036686D" w:rsidRPr="00315F6D" w:rsidTr="00CD7F7E">
        <w:trPr>
          <w:trHeight w:val="1572"/>
          <w:jc w:val="center"/>
        </w:trPr>
        <w:tc>
          <w:tcPr>
            <w:tcW w:w="824" w:type="pct"/>
            <w:shd w:val="clear" w:color="auto" w:fill="auto"/>
            <w:vAlign w:val="center"/>
          </w:tcPr>
          <w:p w:rsidR="0036686D" w:rsidRPr="00315F6D" w:rsidRDefault="0036686D" w:rsidP="00CD7F7E">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176" w:type="pct"/>
            <w:gridSpan w:val="3"/>
            <w:shd w:val="clear" w:color="auto" w:fill="auto"/>
            <w:vAlign w:val="center"/>
          </w:tcPr>
          <w:p w:rsidR="00383A32" w:rsidRDefault="00383A32" w:rsidP="00383A32">
            <w:pPr>
              <w:spacing w:line="0" w:lineRule="atLeast"/>
              <w:rPr>
                <w:rFonts w:ascii="微軟正黑體" w:eastAsia="微軟正黑體" w:hAnsi="微軟正黑體" w:hint="eastAsia"/>
                <w:sz w:val="22"/>
              </w:rPr>
            </w:pPr>
            <w:r w:rsidRPr="00383A32">
              <w:rPr>
                <w:rFonts w:ascii="微軟正黑體" w:eastAsia="微軟正黑體" w:hAnsi="微軟正黑體"/>
                <w:sz w:val="22"/>
              </w:rPr>
              <w:t>主要商品 / 服務項目</w:t>
            </w:r>
          </w:p>
          <w:p w:rsidR="00383A32" w:rsidRDefault="00383A32" w:rsidP="00383A32">
            <w:pPr>
              <w:spacing w:line="0" w:lineRule="atLeast"/>
              <w:rPr>
                <w:rFonts w:ascii="微軟正黑體" w:eastAsia="微軟正黑體" w:hAnsi="微軟正黑體" w:hint="eastAsia"/>
                <w:sz w:val="22"/>
              </w:rPr>
            </w:pPr>
            <w:r>
              <w:rPr>
                <w:rFonts w:ascii="微軟正黑體" w:eastAsia="微軟正黑體" w:hAnsi="微軟正黑體" w:hint="eastAsia"/>
                <w:sz w:val="22"/>
              </w:rPr>
              <w:t>1.</w:t>
            </w:r>
            <w:r w:rsidRPr="00383A32">
              <w:rPr>
                <w:rFonts w:ascii="微軟正黑體" w:eastAsia="微軟正黑體" w:hAnsi="微軟正黑體"/>
                <w:sz w:val="22"/>
              </w:rPr>
              <w:t xml:space="preserve">半導體廠之製程用真空管路系統規劃/設計/製造。 </w:t>
            </w:r>
          </w:p>
          <w:p w:rsidR="00383A32" w:rsidRDefault="00383A32" w:rsidP="00383A32">
            <w:pPr>
              <w:spacing w:line="0" w:lineRule="atLeast"/>
              <w:rPr>
                <w:rFonts w:ascii="微軟正黑體" w:eastAsia="微軟正黑體" w:hAnsi="微軟正黑體" w:hint="eastAsia"/>
                <w:sz w:val="22"/>
              </w:rPr>
            </w:pPr>
            <w:r w:rsidRPr="00383A32">
              <w:rPr>
                <w:rFonts w:ascii="微軟正黑體" w:eastAsia="微軟正黑體" w:hAnsi="微軟正黑體"/>
                <w:sz w:val="22"/>
              </w:rPr>
              <w:t>2.半導體廠製程用管路及相關配件設計製造。</w:t>
            </w:r>
          </w:p>
          <w:p w:rsidR="00383A32" w:rsidRPr="00383A32" w:rsidRDefault="00383A32" w:rsidP="00383A32">
            <w:pPr>
              <w:spacing w:line="0" w:lineRule="atLeast"/>
              <w:rPr>
                <w:rFonts w:ascii="微軟正黑體" w:eastAsia="微軟正黑體" w:hAnsi="微軟正黑體"/>
                <w:sz w:val="22"/>
              </w:rPr>
            </w:pPr>
            <w:r w:rsidRPr="00383A32">
              <w:rPr>
                <w:rFonts w:ascii="微軟正黑體" w:eastAsia="微軟正黑體" w:hAnsi="微軟正黑體"/>
                <w:sz w:val="22"/>
              </w:rPr>
              <w:t>3.半導體廠專用管路維修/測試/安裝/技術諮詢。</w:t>
            </w:r>
          </w:p>
        </w:tc>
      </w:tr>
      <w:tr w:rsidR="0036686D" w:rsidRPr="00315F6D" w:rsidTr="00CD7F7E">
        <w:trPr>
          <w:jc w:val="center"/>
        </w:trPr>
        <w:tc>
          <w:tcPr>
            <w:tcW w:w="824" w:type="pct"/>
            <w:shd w:val="clear" w:color="auto" w:fill="auto"/>
            <w:vAlign w:val="center"/>
          </w:tcPr>
          <w:p w:rsidR="0036686D" w:rsidRPr="00315F6D" w:rsidRDefault="0036686D" w:rsidP="00CD7F7E">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176" w:type="pct"/>
            <w:gridSpan w:val="3"/>
            <w:shd w:val="clear" w:color="auto" w:fill="auto"/>
            <w:vAlign w:val="center"/>
          </w:tcPr>
          <w:p w:rsidR="0036686D" w:rsidRPr="00F076EA" w:rsidRDefault="0036686D" w:rsidP="001F3787">
            <w:pPr>
              <w:spacing w:line="0" w:lineRule="atLeast"/>
              <w:rPr>
                <w:rFonts w:ascii="微軟正黑體" w:eastAsia="微軟正黑體" w:hAnsi="微軟正黑體"/>
                <w:sz w:val="22"/>
              </w:rPr>
            </w:pPr>
            <w:r w:rsidRPr="00F076EA">
              <w:rPr>
                <w:rFonts w:ascii="微軟正黑體" w:eastAsia="微軟正黑體" w:hAnsi="微軟正黑體" w:hint="eastAsia"/>
                <w:sz w:val="22"/>
              </w:rPr>
              <w:sym w:font="Wingdings 2" w:char="F052"/>
            </w:r>
            <w:proofErr w:type="gramStart"/>
            <w:r w:rsidRPr="00F076EA">
              <w:rPr>
                <w:rFonts w:ascii="微軟正黑體" w:eastAsia="微軟正黑體" w:hAnsi="微軟正黑體" w:hint="eastAsia"/>
                <w:sz w:val="22"/>
              </w:rPr>
              <w:t>勞</w:t>
            </w:r>
            <w:proofErr w:type="gramEnd"/>
            <w:r w:rsidRPr="00F076EA">
              <w:rPr>
                <w:rFonts w:ascii="微軟正黑體" w:eastAsia="微軟正黑體" w:hAnsi="微軟正黑體" w:hint="eastAsia"/>
                <w:sz w:val="22"/>
              </w:rPr>
              <w:t xml:space="preserve">、健保 </w:t>
            </w:r>
            <w:r w:rsidRPr="00F076EA">
              <w:rPr>
                <w:rFonts w:ascii="微軟正黑體" w:eastAsia="微軟正黑體" w:hAnsi="微軟正黑體" w:hint="eastAsia"/>
                <w:sz w:val="22"/>
              </w:rPr>
              <w:sym w:font="Wingdings 2" w:char="F052"/>
            </w:r>
            <w:r w:rsidRPr="00F076EA">
              <w:rPr>
                <w:rFonts w:ascii="微軟正黑體" w:eastAsia="微軟正黑體" w:hAnsi="微軟正黑體" w:hint="eastAsia"/>
                <w:sz w:val="22"/>
              </w:rPr>
              <w:t>勞退</w:t>
            </w:r>
            <w:r w:rsidR="001F3787">
              <w:rPr>
                <w:rFonts w:ascii="微軟正黑體" w:eastAsia="微軟正黑體" w:hAnsi="微軟正黑體" w:hint="eastAsia"/>
                <w:sz w:val="22"/>
              </w:rPr>
              <w:t xml:space="preserve"> </w:t>
            </w:r>
            <w:r w:rsidRPr="00F076EA">
              <w:rPr>
                <w:rFonts w:ascii="微軟正黑體" w:eastAsia="微軟正黑體" w:hAnsi="微軟正黑體" w:hint="eastAsia"/>
                <w:sz w:val="22"/>
              </w:rPr>
              <w:t>休假制度</w:t>
            </w:r>
            <w:r w:rsidR="00F076EA">
              <w:rPr>
                <w:rFonts w:ascii="微軟正黑體" w:eastAsia="微軟正黑體" w:hAnsi="微軟正黑體" w:hint="eastAsia"/>
                <w:sz w:val="22"/>
              </w:rPr>
              <w:t>-</w:t>
            </w:r>
            <w:proofErr w:type="gramStart"/>
            <w:r w:rsidR="00F076EA">
              <w:rPr>
                <w:rFonts w:ascii="微軟正黑體" w:eastAsia="微軟正黑體" w:hAnsi="微軟正黑體" w:hint="eastAsia"/>
                <w:sz w:val="22"/>
              </w:rPr>
              <w:t>週</w:t>
            </w:r>
            <w:proofErr w:type="gramEnd"/>
            <w:r w:rsidR="00F076EA">
              <w:rPr>
                <w:rFonts w:ascii="微軟正黑體" w:eastAsia="微軟正黑體" w:hAnsi="微軟正黑體" w:hint="eastAsia"/>
                <w:sz w:val="22"/>
              </w:rPr>
              <w:t>休二日</w:t>
            </w:r>
          </w:p>
        </w:tc>
      </w:tr>
      <w:tr w:rsidR="0036686D" w:rsidRPr="00315F6D" w:rsidTr="00CD7F7E">
        <w:trPr>
          <w:trHeight w:hRule="exact" w:val="567"/>
          <w:jc w:val="center"/>
        </w:trPr>
        <w:tc>
          <w:tcPr>
            <w:tcW w:w="824" w:type="pct"/>
            <w:vMerge w:val="restart"/>
            <w:shd w:val="clear" w:color="auto" w:fill="auto"/>
            <w:vAlign w:val="center"/>
          </w:tcPr>
          <w:p w:rsidR="0036686D" w:rsidRPr="00315F6D" w:rsidRDefault="0036686D" w:rsidP="00CD7F7E">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460" w:type="pct"/>
            <w:vMerge w:val="restart"/>
            <w:shd w:val="clear" w:color="auto" w:fill="auto"/>
            <w:vAlign w:val="center"/>
          </w:tcPr>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獎金類別：</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1. 績效獎金</w:t>
            </w:r>
          </w:p>
          <w:p w:rsidR="0036686D"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2. 開工紅包、三節禮金</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保險類別：</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1. 團險（產險、人壽險）</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2. 退職金</w:t>
            </w:r>
            <w:proofErr w:type="gramStart"/>
            <w:r w:rsidRPr="001F3787">
              <w:rPr>
                <w:rFonts w:ascii="微軟正黑體" w:eastAsia="微軟正黑體" w:hAnsi="微軟正黑體" w:hint="eastAsia"/>
                <w:sz w:val="22"/>
              </w:rPr>
              <w:t>提撥</w:t>
            </w:r>
            <w:proofErr w:type="gramEnd"/>
            <w:r w:rsidRPr="001F3787">
              <w:rPr>
                <w:rFonts w:ascii="微軟正黑體" w:eastAsia="微軟正黑體" w:hAnsi="微軟正黑體" w:hint="eastAsia"/>
                <w:sz w:val="22"/>
              </w:rPr>
              <w:t>6%</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文康/休閒類別：</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1. 員工旅遊活動</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2. 年終尾牙同樂、摸彩</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3. 家庭日活動</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4. 不定期舉辦各類活動</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制度類別：</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1. 員工培訓(內訓、外訓)</w:t>
            </w:r>
          </w:p>
          <w:p w:rsid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2. 年度員工健康檢查</w:t>
            </w:r>
          </w:p>
          <w:p w:rsidR="00006BA4" w:rsidRPr="001F3787" w:rsidRDefault="00006BA4" w:rsidP="001F3787">
            <w:pPr>
              <w:spacing w:line="0" w:lineRule="atLeast"/>
              <w:rPr>
                <w:rFonts w:ascii="微軟正黑體" w:eastAsia="微軟正黑體" w:hAnsi="微軟正黑體" w:hint="eastAsia"/>
                <w:sz w:val="22"/>
              </w:rPr>
            </w:pPr>
            <w:r>
              <w:rPr>
                <w:rFonts w:ascii="微軟正黑體" w:eastAsia="微軟正黑體" w:hAnsi="微軟正黑體" w:hint="eastAsia"/>
                <w:sz w:val="22"/>
              </w:rPr>
              <w:t xml:space="preserve">3. </w:t>
            </w:r>
            <w:r w:rsidRPr="00006BA4">
              <w:rPr>
                <w:rFonts w:ascii="微軟正黑體" w:eastAsia="微軟正黑體" w:hAnsi="微軟正黑體" w:hint="eastAsia"/>
                <w:sz w:val="22"/>
              </w:rPr>
              <w:t>醫護臨場服務</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補助類別：</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1. 員工結婚禮金</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2. 員工及眷屬喪葬補助</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3. 教育訓練補助金</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4. 新進人員體檢費</w:t>
            </w:r>
          </w:p>
          <w:p w:rsidR="001F3787" w:rsidRPr="001F3787" w:rsidRDefault="001F3787" w:rsidP="001F3787">
            <w:pPr>
              <w:spacing w:line="0" w:lineRule="atLeast"/>
              <w:rPr>
                <w:rFonts w:ascii="微軟正黑體" w:eastAsia="微軟正黑體" w:hAnsi="微軟正黑體" w:hint="eastAsia"/>
                <w:sz w:val="22"/>
              </w:rPr>
            </w:pPr>
            <w:r w:rsidRPr="001F3787">
              <w:rPr>
                <w:rFonts w:ascii="微軟正黑體" w:eastAsia="微軟正黑體" w:hAnsi="微軟正黑體" w:hint="eastAsia"/>
                <w:sz w:val="22"/>
              </w:rPr>
              <w:t xml:space="preserve">5. </w:t>
            </w:r>
            <w:proofErr w:type="gramStart"/>
            <w:r w:rsidRPr="001F3787">
              <w:rPr>
                <w:rFonts w:ascii="微軟正黑體" w:eastAsia="微軟正黑體" w:hAnsi="微軟正黑體" w:hint="eastAsia"/>
                <w:sz w:val="22"/>
              </w:rPr>
              <w:t>安全鞋</w:t>
            </w:r>
            <w:proofErr w:type="gramEnd"/>
            <w:r w:rsidRPr="001F3787">
              <w:rPr>
                <w:rFonts w:ascii="微軟正黑體" w:eastAsia="微軟正黑體" w:hAnsi="微軟正黑體" w:hint="eastAsia"/>
                <w:sz w:val="22"/>
              </w:rPr>
              <w:t>補助</w:t>
            </w:r>
          </w:p>
          <w:p w:rsidR="001F3787" w:rsidRPr="00315F6D" w:rsidRDefault="001F3787" w:rsidP="001F3787">
            <w:pPr>
              <w:spacing w:line="0" w:lineRule="atLeast"/>
              <w:rPr>
                <w:rFonts w:ascii="微軟正黑體" w:eastAsia="微軟正黑體" w:hAnsi="微軟正黑體"/>
                <w:color w:val="FF0000"/>
                <w:sz w:val="22"/>
              </w:rPr>
            </w:pPr>
          </w:p>
        </w:tc>
        <w:tc>
          <w:tcPr>
            <w:tcW w:w="852" w:type="pct"/>
            <w:shd w:val="clear" w:color="auto" w:fill="auto"/>
            <w:tcFitText/>
            <w:vAlign w:val="center"/>
          </w:tcPr>
          <w:p w:rsidR="0036686D" w:rsidRPr="00315F6D" w:rsidRDefault="0036686D" w:rsidP="00CD7F7E">
            <w:pPr>
              <w:spacing w:line="0" w:lineRule="atLeast"/>
              <w:jc w:val="center"/>
              <w:rPr>
                <w:rFonts w:ascii="微軟正黑體" w:eastAsia="微軟正黑體" w:hAnsi="微軟正黑體"/>
                <w:kern w:val="20"/>
                <w:sz w:val="22"/>
              </w:rPr>
            </w:pPr>
            <w:r w:rsidRPr="00A46DFF">
              <w:rPr>
                <w:rFonts w:ascii="微軟正黑體" w:eastAsia="微軟正黑體" w:hAnsi="微軟正黑體" w:hint="eastAsia"/>
                <w:spacing w:val="3"/>
                <w:w w:val="69"/>
                <w:sz w:val="22"/>
              </w:rPr>
              <w:t>是否進用身心障礙人</w:t>
            </w:r>
            <w:r w:rsidRPr="00A46DFF">
              <w:rPr>
                <w:rFonts w:ascii="微軟正黑體" w:eastAsia="微軟正黑體" w:hAnsi="微軟正黑體" w:hint="eastAsia"/>
                <w:spacing w:val="-13"/>
                <w:w w:val="69"/>
                <w:sz w:val="22"/>
              </w:rPr>
              <w:t>員</w:t>
            </w:r>
          </w:p>
        </w:tc>
        <w:tc>
          <w:tcPr>
            <w:tcW w:w="864" w:type="pct"/>
            <w:shd w:val="clear" w:color="auto" w:fill="auto"/>
            <w:vAlign w:val="center"/>
          </w:tcPr>
          <w:p w:rsidR="0036686D" w:rsidRPr="00F076EA" w:rsidRDefault="0036686D" w:rsidP="00CD7F7E">
            <w:pPr>
              <w:spacing w:line="0" w:lineRule="atLeast"/>
              <w:rPr>
                <w:rFonts w:ascii="微軟正黑體" w:eastAsia="微軟正黑體" w:hAnsi="微軟正黑體"/>
                <w:sz w:val="22"/>
              </w:rPr>
            </w:pPr>
            <w:r w:rsidRPr="00F076EA">
              <w:rPr>
                <w:rFonts w:ascii="微軟正黑體" w:eastAsia="微軟正黑體" w:hAnsi="微軟正黑體"/>
                <w:sz w:val="22"/>
              </w:rPr>
              <w:t>是</w:t>
            </w:r>
          </w:p>
        </w:tc>
      </w:tr>
      <w:tr w:rsidR="0036686D" w:rsidRPr="00315F6D" w:rsidTr="001F3787">
        <w:trPr>
          <w:trHeight w:hRule="exact" w:val="7985"/>
          <w:jc w:val="center"/>
        </w:trPr>
        <w:tc>
          <w:tcPr>
            <w:tcW w:w="824" w:type="pct"/>
            <w:vMerge/>
            <w:shd w:val="clear" w:color="auto" w:fill="auto"/>
            <w:vAlign w:val="center"/>
          </w:tcPr>
          <w:p w:rsidR="0036686D" w:rsidRPr="00315F6D" w:rsidRDefault="0036686D" w:rsidP="00CD7F7E">
            <w:pPr>
              <w:spacing w:line="0" w:lineRule="atLeast"/>
              <w:jc w:val="center"/>
              <w:rPr>
                <w:rFonts w:ascii="微軟正黑體" w:eastAsia="微軟正黑體" w:hAnsi="微軟正黑體"/>
                <w:sz w:val="22"/>
              </w:rPr>
            </w:pPr>
          </w:p>
        </w:tc>
        <w:tc>
          <w:tcPr>
            <w:tcW w:w="2460" w:type="pct"/>
            <w:vMerge/>
            <w:shd w:val="clear" w:color="auto" w:fill="auto"/>
            <w:vAlign w:val="center"/>
          </w:tcPr>
          <w:p w:rsidR="0036686D" w:rsidRPr="00315F6D" w:rsidRDefault="0036686D" w:rsidP="00CD7F7E">
            <w:pPr>
              <w:spacing w:line="0" w:lineRule="atLeast"/>
              <w:rPr>
                <w:rFonts w:ascii="微軟正黑體" w:eastAsia="微軟正黑體" w:hAnsi="微軟正黑體"/>
                <w:color w:val="FF0000"/>
                <w:sz w:val="22"/>
              </w:rPr>
            </w:pPr>
          </w:p>
        </w:tc>
        <w:tc>
          <w:tcPr>
            <w:tcW w:w="852" w:type="pct"/>
            <w:shd w:val="clear" w:color="auto" w:fill="auto"/>
            <w:tcFitText/>
            <w:vAlign w:val="center"/>
          </w:tcPr>
          <w:p w:rsidR="0036686D" w:rsidRPr="00315F6D" w:rsidRDefault="0036686D" w:rsidP="00CD7F7E">
            <w:pPr>
              <w:spacing w:line="0" w:lineRule="atLeast"/>
              <w:jc w:val="center"/>
              <w:rPr>
                <w:rFonts w:ascii="微軟正黑體" w:eastAsia="微軟正黑體" w:hAnsi="微軟正黑體"/>
                <w:spacing w:val="15"/>
                <w:w w:val="61"/>
                <w:kern w:val="0"/>
                <w:sz w:val="22"/>
              </w:rPr>
            </w:pPr>
            <w:r w:rsidRPr="00383A32">
              <w:rPr>
                <w:rFonts w:ascii="微軟正黑體" w:eastAsia="微軟正黑體" w:hAnsi="微軟正黑體" w:hint="eastAsia"/>
                <w:spacing w:val="2"/>
                <w:w w:val="99"/>
                <w:kern w:val="0"/>
                <w:sz w:val="22"/>
              </w:rPr>
              <w:t>是</w:t>
            </w:r>
            <w:r w:rsidRPr="00383A32">
              <w:rPr>
                <w:rFonts w:ascii="微軟正黑體" w:eastAsia="微軟正黑體" w:hAnsi="微軟正黑體" w:hint="eastAsia"/>
                <w:w w:val="99"/>
                <w:kern w:val="0"/>
                <w:sz w:val="22"/>
              </w:rPr>
              <w:t>否進用外籍生</w:t>
            </w:r>
          </w:p>
        </w:tc>
        <w:tc>
          <w:tcPr>
            <w:tcW w:w="864" w:type="pct"/>
            <w:shd w:val="clear" w:color="auto" w:fill="auto"/>
            <w:vAlign w:val="center"/>
          </w:tcPr>
          <w:p w:rsidR="0036686D" w:rsidRPr="00F076EA" w:rsidRDefault="0036686D" w:rsidP="00CD7F7E">
            <w:pPr>
              <w:spacing w:line="0" w:lineRule="atLeast"/>
              <w:rPr>
                <w:rFonts w:ascii="微軟正黑體" w:eastAsia="微軟正黑體" w:hAnsi="微軟正黑體"/>
                <w:spacing w:val="15"/>
                <w:w w:val="61"/>
                <w:kern w:val="0"/>
                <w:sz w:val="22"/>
              </w:rPr>
            </w:pPr>
            <w:r w:rsidRPr="00F076EA">
              <w:rPr>
                <w:rFonts w:ascii="微軟正黑體" w:eastAsia="微軟正黑體" w:hAnsi="微軟正黑體"/>
                <w:sz w:val="22"/>
              </w:rPr>
              <w:t>是</w:t>
            </w:r>
          </w:p>
        </w:tc>
      </w:tr>
      <w:tr w:rsidR="0036686D" w:rsidRPr="00711B31" w:rsidTr="00CD7F7E">
        <w:trPr>
          <w:trHeight w:val="1256"/>
          <w:jc w:val="center"/>
        </w:trPr>
        <w:tc>
          <w:tcPr>
            <w:tcW w:w="824" w:type="pct"/>
            <w:shd w:val="clear" w:color="auto" w:fill="auto"/>
            <w:vAlign w:val="center"/>
          </w:tcPr>
          <w:p w:rsidR="0036686D" w:rsidRPr="00711B31" w:rsidRDefault="0036686D" w:rsidP="00CD7F7E">
            <w:pPr>
              <w:spacing w:line="0" w:lineRule="atLeast"/>
              <w:jc w:val="center"/>
              <w:rPr>
                <w:rFonts w:ascii="微軟正黑體" w:eastAsia="微軟正黑體" w:hAnsi="微軟正黑體"/>
                <w:sz w:val="22"/>
              </w:rPr>
            </w:pPr>
            <w:r w:rsidRPr="00711B31">
              <w:rPr>
                <w:rFonts w:ascii="微軟正黑體" w:eastAsia="微軟正黑體" w:hAnsi="微軟正黑體" w:hint="eastAsia"/>
                <w:sz w:val="22"/>
              </w:rPr>
              <w:lastRenderedPageBreak/>
              <w:t>公司簡介</w:t>
            </w:r>
          </w:p>
        </w:tc>
        <w:tc>
          <w:tcPr>
            <w:tcW w:w="4176" w:type="pct"/>
            <w:gridSpan w:val="3"/>
            <w:shd w:val="clear" w:color="auto" w:fill="auto"/>
            <w:vAlign w:val="center"/>
          </w:tcPr>
          <w:p w:rsidR="00711B31" w:rsidRDefault="00E67FBE" w:rsidP="002C0F2E">
            <w:pPr>
              <w:spacing w:line="0" w:lineRule="atLeast"/>
              <w:ind w:firstLineChars="200" w:firstLine="440"/>
              <w:rPr>
                <w:rFonts w:ascii="微軟正黑體" w:eastAsia="微軟正黑體" w:hAnsi="微軟正黑體" w:hint="eastAsia"/>
                <w:sz w:val="22"/>
              </w:rPr>
            </w:pPr>
            <w:r w:rsidRPr="00711B31">
              <w:rPr>
                <w:rFonts w:ascii="微軟正黑體" w:eastAsia="微軟正黑體" w:hAnsi="微軟正黑體" w:hint="eastAsia"/>
                <w:sz w:val="22"/>
              </w:rPr>
              <w:t>公司成立近40年，致力專精半導體製程真空管路系統工程。是首家半導體</w:t>
            </w:r>
            <w:r w:rsidRPr="00711B31">
              <w:rPr>
                <w:rFonts w:ascii="微軟正黑體" w:eastAsia="微軟正黑體" w:hAnsi="微軟正黑體"/>
                <w:sz w:val="22"/>
              </w:rPr>
              <w:t>12</w:t>
            </w:r>
            <w:r w:rsidRPr="00711B31">
              <w:rPr>
                <w:rFonts w:ascii="微軟正黑體" w:eastAsia="微軟正黑體" w:hAnsi="微軟正黑體" w:hint="eastAsia"/>
                <w:sz w:val="22"/>
              </w:rPr>
              <w:t>吋廠建廠之施工廠商，為台積電、華邦、旺宏…等電子大廠之合作夥伴。公司規模横跨北、中、南。出口銷售遍及中國大陸、日本、美國、新加坡等地區。</w:t>
            </w:r>
          </w:p>
          <w:p w:rsidR="002C0F2E" w:rsidRPr="002C0F2E" w:rsidRDefault="002C0F2E" w:rsidP="002C0F2E">
            <w:pPr>
              <w:spacing w:line="0" w:lineRule="atLeast"/>
              <w:ind w:firstLineChars="200" w:firstLine="440"/>
              <w:rPr>
                <w:rFonts w:ascii="微軟正黑體" w:eastAsia="微軟正黑體" w:hAnsi="微軟正黑體" w:hint="eastAsia"/>
                <w:sz w:val="22"/>
              </w:rPr>
            </w:pPr>
            <w:r w:rsidRPr="002C0F2E">
              <w:rPr>
                <w:rFonts w:ascii="微軟正黑體" w:eastAsia="微軟正黑體" w:hAnsi="微軟正黑體" w:hint="eastAsia"/>
                <w:sz w:val="22"/>
              </w:rPr>
              <w:t>自創立以來，秉持「安全、品質、誠懇、負責」之信念，深獲各廠業主肯定。</w:t>
            </w:r>
          </w:p>
          <w:p w:rsidR="002C0F2E" w:rsidRPr="00711B31" w:rsidRDefault="002C0F2E" w:rsidP="002C0F2E">
            <w:pPr>
              <w:spacing w:line="0" w:lineRule="atLeast"/>
              <w:rPr>
                <w:rFonts w:ascii="微軟正黑體" w:eastAsia="微軟正黑體" w:hAnsi="微軟正黑體"/>
                <w:sz w:val="22"/>
              </w:rPr>
            </w:pPr>
            <w:r w:rsidRPr="002C0F2E">
              <w:rPr>
                <w:rFonts w:ascii="微軟正黑體" w:eastAsia="微軟正黑體" w:hAnsi="微軟正黑體" w:hint="eastAsia"/>
                <w:sz w:val="22"/>
              </w:rPr>
              <w:t>我們致力成為全球最好之半導體協力廠商，不斷提升無塵室施工技術，且極為重視員工與客戶之間合作關係，以服務是沒有滿分的，用心為客戶做到最好，為經營之目標。</w:t>
            </w:r>
          </w:p>
        </w:tc>
      </w:tr>
    </w:tbl>
    <w:p w:rsidR="0036686D" w:rsidRPr="00711B31"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tblPr>
      <w:tblGrid>
        <w:gridCol w:w="1225"/>
        <w:gridCol w:w="852"/>
        <w:gridCol w:w="1838"/>
        <w:gridCol w:w="1654"/>
        <w:gridCol w:w="1617"/>
        <w:gridCol w:w="1592"/>
        <w:gridCol w:w="1076"/>
      </w:tblGrid>
      <w:tr w:rsidR="0036686D" w:rsidRPr="00315F6D" w:rsidTr="00CD7F7E">
        <w:trPr>
          <w:trHeight w:val="20"/>
          <w:jc w:val="center"/>
        </w:trPr>
        <w:tc>
          <w:tcPr>
            <w:tcW w:w="626" w:type="pct"/>
            <w:shd w:val="clear" w:color="auto" w:fill="auto"/>
            <w:vAlign w:val="center"/>
          </w:tcPr>
          <w:p w:rsidR="0036686D" w:rsidRPr="00315F6D" w:rsidRDefault="0036686D" w:rsidP="00CD7F7E">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437" w:type="pct"/>
            <w:shd w:val="clear" w:color="auto" w:fill="auto"/>
            <w:vAlign w:val="center"/>
          </w:tcPr>
          <w:p w:rsidR="0036686D" w:rsidRPr="00315F6D" w:rsidRDefault="0036686D" w:rsidP="00CD7F7E">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37" w:type="pct"/>
            <w:shd w:val="clear" w:color="auto" w:fill="auto"/>
            <w:vAlign w:val="center"/>
          </w:tcPr>
          <w:p w:rsidR="0036686D" w:rsidRDefault="0036686D" w:rsidP="00CD7F7E">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rsidR="0036686D" w:rsidRPr="00315F6D" w:rsidRDefault="0036686D" w:rsidP="00CD7F7E">
            <w:pPr>
              <w:spacing w:line="300" w:lineRule="exact"/>
              <w:jc w:val="center"/>
              <w:rPr>
                <w:rFonts w:ascii="微軟正黑體" w:eastAsia="微軟正黑體" w:hAnsi="微軟正黑體"/>
                <w:sz w:val="22"/>
              </w:rPr>
            </w:pPr>
            <w:proofErr w:type="gramStart"/>
            <w:r w:rsidRPr="00315F6D">
              <w:rPr>
                <w:rFonts w:ascii="微軟正黑體" w:eastAsia="微軟正黑體" w:hAnsi="微軟正黑體" w:hint="eastAsia"/>
                <w:color w:val="FF0000"/>
                <w:sz w:val="22"/>
              </w:rPr>
              <w:t>（</w:t>
            </w:r>
            <w:proofErr w:type="gramEnd"/>
            <w:r w:rsidRPr="00315F6D">
              <w:rPr>
                <w:rFonts w:ascii="微軟正黑體" w:eastAsia="微軟正黑體" w:hAnsi="微軟正黑體" w:hint="eastAsia"/>
                <w:color w:val="FF0000"/>
                <w:sz w:val="22"/>
              </w:rPr>
              <w:t>例如：學歷及系所、技能、語文、證照等</w:t>
            </w:r>
            <w:proofErr w:type="gramStart"/>
            <w:r w:rsidRPr="00315F6D">
              <w:rPr>
                <w:rFonts w:ascii="微軟正黑體" w:eastAsia="微軟正黑體" w:hAnsi="微軟正黑體" w:hint="eastAsia"/>
                <w:color w:val="FF0000"/>
                <w:sz w:val="22"/>
              </w:rPr>
              <w:t>）</w:t>
            </w:r>
            <w:proofErr w:type="gramEnd"/>
          </w:p>
        </w:tc>
        <w:tc>
          <w:tcPr>
            <w:tcW w:w="813" w:type="pct"/>
            <w:shd w:val="clear" w:color="auto" w:fill="auto"/>
            <w:vAlign w:val="center"/>
          </w:tcPr>
          <w:p w:rsidR="0036686D" w:rsidRDefault="0036686D" w:rsidP="00CD7F7E">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rsidR="0036686D" w:rsidRPr="00315F6D" w:rsidRDefault="0036686D" w:rsidP="00CD7F7E">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825" w:type="pct"/>
            <w:shd w:val="clear" w:color="auto" w:fill="auto"/>
            <w:vAlign w:val="center"/>
          </w:tcPr>
          <w:p w:rsidR="0036686D" w:rsidRPr="004E01D5" w:rsidRDefault="0036686D" w:rsidP="00CD7F7E">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812" w:type="pct"/>
            <w:vAlign w:val="center"/>
          </w:tcPr>
          <w:p w:rsidR="0036686D" w:rsidRPr="004E01D5" w:rsidRDefault="0036686D" w:rsidP="00CD7F7E">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550" w:type="pct"/>
            <w:vAlign w:val="center"/>
          </w:tcPr>
          <w:p w:rsidR="0036686D" w:rsidRPr="00315F6D" w:rsidRDefault="0036686D" w:rsidP="00CD7F7E">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36686D" w:rsidRPr="00315F6D" w:rsidTr="00CD7F7E">
        <w:trPr>
          <w:trHeight w:val="20"/>
          <w:jc w:val="center"/>
        </w:trPr>
        <w:tc>
          <w:tcPr>
            <w:tcW w:w="626" w:type="pct"/>
            <w:shd w:val="clear" w:color="auto" w:fill="auto"/>
            <w:vAlign w:val="center"/>
          </w:tcPr>
          <w:p w:rsidR="0036686D" w:rsidRPr="001C7B8F" w:rsidRDefault="001C7B8F" w:rsidP="001C7B8F">
            <w:pPr>
              <w:adjustRightInd w:val="0"/>
              <w:snapToGrid w:val="0"/>
              <w:spacing w:line="0" w:lineRule="atLeast"/>
              <w:jc w:val="center"/>
              <w:rPr>
                <w:rFonts w:ascii="微軟正黑體" w:eastAsia="微軟正黑體" w:hAnsi="微軟正黑體"/>
                <w:sz w:val="22"/>
              </w:rPr>
            </w:pPr>
            <w:r w:rsidRPr="001C7B8F">
              <w:rPr>
                <w:rFonts w:ascii="微軟正黑體" w:eastAsia="微軟正黑體" w:hAnsi="微軟正黑體" w:hint="eastAsia"/>
                <w:sz w:val="22"/>
              </w:rPr>
              <w:t>監工</w:t>
            </w:r>
          </w:p>
        </w:tc>
        <w:tc>
          <w:tcPr>
            <w:tcW w:w="437" w:type="pct"/>
            <w:shd w:val="clear" w:color="auto" w:fill="auto"/>
            <w:vAlign w:val="center"/>
          </w:tcPr>
          <w:p w:rsidR="0036686D" w:rsidRPr="001C7B8F" w:rsidRDefault="001C7B8F" w:rsidP="001C7B8F">
            <w:pPr>
              <w:adjustRightInd w:val="0"/>
              <w:snapToGrid w:val="0"/>
              <w:spacing w:line="0" w:lineRule="atLeast"/>
              <w:jc w:val="center"/>
              <w:rPr>
                <w:rFonts w:ascii="微軟正黑體" w:eastAsia="微軟正黑體" w:hAnsi="微軟正黑體"/>
                <w:sz w:val="22"/>
              </w:rPr>
            </w:pPr>
            <w:r w:rsidRPr="001C7B8F">
              <w:rPr>
                <w:rFonts w:ascii="微軟正黑體" w:eastAsia="微軟正黑體" w:hAnsi="微軟正黑體" w:hint="eastAsia"/>
                <w:sz w:val="22"/>
              </w:rPr>
              <w:t>10</w:t>
            </w:r>
          </w:p>
        </w:tc>
        <w:tc>
          <w:tcPr>
            <w:tcW w:w="937" w:type="pct"/>
            <w:shd w:val="clear" w:color="auto" w:fill="auto"/>
            <w:vAlign w:val="center"/>
          </w:tcPr>
          <w:p w:rsidR="0036686D" w:rsidRPr="001C7B8F" w:rsidRDefault="001C7B8F" w:rsidP="001C7B8F">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無</w:t>
            </w:r>
          </w:p>
        </w:tc>
        <w:tc>
          <w:tcPr>
            <w:tcW w:w="813" w:type="pct"/>
            <w:shd w:val="clear" w:color="auto" w:fill="auto"/>
            <w:vAlign w:val="center"/>
          </w:tcPr>
          <w:p w:rsidR="0036686D" w:rsidRPr="001C7B8F" w:rsidRDefault="001C7B8F" w:rsidP="00CD7F7E">
            <w:pPr>
              <w:adjustRightInd w:val="0"/>
              <w:snapToGrid w:val="0"/>
              <w:spacing w:line="0" w:lineRule="atLeast"/>
              <w:rPr>
                <w:rFonts w:ascii="微軟正黑體" w:eastAsia="微軟正黑體" w:hAnsi="微軟正黑體"/>
                <w:sz w:val="22"/>
              </w:rPr>
            </w:pPr>
            <w:r w:rsidRPr="001C7B8F">
              <w:rPr>
                <w:rFonts w:ascii="微軟正黑體" w:eastAsia="微軟正黑體" w:hAnsi="微軟正黑體" w:hint="eastAsia"/>
                <w:sz w:val="22"/>
              </w:rPr>
              <w:t>32000~40000</w:t>
            </w:r>
            <w:r w:rsidRPr="001C7B8F">
              <w:rPr>
                <w:rFonts w:ascii="微軟正黑體" w:eastAsia="微軟正黑體" w:hAnsi="微軟正黑體" w:cs="Arial"/>
                <w:color w:val="292929"/>
                <w:sz w:val="22"/>
                <w:shd w:val="clear" w:color="auto" w:fill="FFFFFF"/>
              </w:rPr>
              <w:t>（固定或變動薪資因個人資歷或績效而異）</w:t>
            </w:r>
          </w:p>
        </w:tc>
        <w:tc>
          <w:tcPr>
            <w:tcW w:w="825" w:type="pct"/>
            <w:shd w:val="clear" w:color="auto" w:fill="auto"/>
            <w:vAlign w:val="center"/>
          </w:tcPr>
          <w:p w:rsidR="001C7B8F" w:rsidRPr="001C7B8F" w:rsidRDefault="001C7B8F" w:rsidP="001C7B8F">
            <w:pPr>
              <w:adjustRightInd w:val="0"/>
              <w:snapToGrid w:val="0"/>
              <w:spacing w:line="0" w:lineRule="atLeast"/>
              <w:rPr>
                <w:rFonts w:ascii="微軟正黑體" w:eastAsia="微軟正黑體" w:hAnsi="微軟正黑體" w:hint="eastAsia"/>
                <w:sz w:val="22"/>
              </w:rPr>
            </w:pPr>
            <w:r w:rsidRPr="001C7B8F">
              <w:rPr>
                <w:rFonts w:ascii="微軟正黑體" w:eastAsia="微軟正黑體" w:hAnsi="微軟正黑體" w:hint="eastAsia"/>
                <w:sz w:val="22"/>
              </w:rPr>
              <w:t>1、協助施工工程師準備材料並傳遞工具、物料。</w:t>
            </w:r>
          </w:p>
          <w:p w:rsidR="001C7B8F" w:rsidRPr="001C7B8F" w:rsidRDefault="001C7B8F" w:rsidP="001C7B8F">
            <w:pPr>
              <w:adjustRightInd w:val="0"/>
              <w:snapToGrid w:val="0"/>
              <w:spacing w:line="0" w:lineRule="atLeast"/>
              <w:rPr>
                <w:rFonts w:ascii="微軟正黑體" w:eastAsia="微軟正黑體" w:hAnsi="微軟正黑體" w:hint="eastAsia"/>
                <w:sz w:val="22"/>
              </w:rPr>
            </w:pPr>
            <w:r w:rsidRPr="001C7B8F">
              <w:rPr>
                <w:rFonts w:ascii="微軟正黑體" w:eastAsia="微軟正黑體" w:hAnsi="微軟正黑體" w:hint="eastAsia"/>
                <w:sz w:val="22"/>
              </w:rPr>
              <w:t>2、協助工程品質檢驗,確保施工符合標準。</w:t>
            </w:r>
          </w:p>
          <w:p w:rsidR="001C7B8F" w:rsidRPr="001C7B8F" w:rsidRDefault="001C7B8F" w:rsidP="001C7B8F">
            <w:pPr>
              <w:adjustRightInd w:val="0"/>
              <w:snapToGrid w:val="0"/>
              <w:spacing w:line="0" w:lineRule="atLeast"/>
              <w:rPr>
                <w:rFonts w:ascii="微軟正黑體" w:eastAsia="微軟正黑體" w:hAnsi="微軟正黑體" w:hint="eastAsia"/>
                <w:sz w:val="22"/>
              </w:rPr>
            </w:pPr>
            <w:r w:rsidRPr="001C7B8F">
              <w:rPr>
                <w:rFonts w:ascii="微軟正黑體" w:eastAsia="微軟正黑體" w:hAnsi="微軟正黑體" w:hint="eastAsia"/>
                <w:sz w:val="22"/>
              </w:rPr>
              <w:t>3、協助監工,追蹤工程進度,隨時掌握執行情況並回報。</w:t>
            </w:r>
          </w:p>
          <w:p w:rsidR="0036686D" w:rsidRPr="001C7B8F" w:rsidRDefault="001C7B8F" w:rsidP="001C7B8F">
            <w:pPr>
              <w:adjustRightInd w:val="0"/>
              <w:snapToGrid w:val="0"/>
              <w:spacing w:line="0" w:lineRule="atLeast"/>
              <w:rPr>
                <w:rFonts w:ascii="微軟正黑體" w:eastAsia="微軟正黑體" w:hAnsi="微軟正黑體"/>
                <w:color w:val="FF0000"/>
                <w:sz w:val="22"/>
              </w:rPr>
            </w:pPr>
            <w:r w:rsidRPr="001C7B8F">
              <w:rPr>
                <w:rFonts w:ascii="微軟正黑體" w:eastAsia="微軟正黑體" w:hAnsi="微軟正黑體" w:hint="eastAsia"/>
                <w:sz w:val="22"/>
              </w:rPr>
              <w:t>4、執行主管交辦之其他相關工作事項。</w:t>
            </w:r>
          </w:p>
        </w:tc>
        <w:tc>
          <w:tcPr>
            <w:tcW w:w="812" w:type="pct"/>
          </w:tcPr>
          <w:p w:rsidR="00BC64C8" w:rsidRPr="001C7B8F" w:rsidRDefault="00E67FBE" w:rsidP="00BC64C8">
            <w:pPr>
              <w:adjustRightInd w:val="0"/>
              <w:snapToGrid w:val="0"/>
              <w:spacing w:line="0" w:lineRule="atLeast"/>
              <w:jc w:val="center"/>
              <w:rPr>
                <w:rFonts w:ascii="微軟正黑體" w:eastAsia="微軟正黑體" w:hAnsi="微軟正黑體"/>
                <w:sz w:val="22"/>
              </w:rPr>
            </w:pPr>
            <w:r w:rsidRPr="001C7B8F">
              <w:rPr>
                <w:rFonts w:ascii="微軟正黑體" w:eastAsia="微軟正黑體" w:hAnsi="微軟正黑體" w:hint="eastAsia"/>
                <w:sz w:val="22"/>
              </w:rPr>
              <w:t>竹科</w:t>
            </w:r>
          </w:p>
        </w:tc>
        <w:tc>
          <w:tcPr>
            <w:tcW w:w="550" w:type="pct"/>
          </w:tcPr>
          <w:p w:rsidR="0036686D" w:rsidRPr="001C7B8F" w:rsidRDefault="0036686D" w:rsidP="001C7B8F">
            <w:pPr>
              <w:adjustRightInd w:val="0"/>
              <w:snapToGrid w:val="0"/>
              <w:spacing w:line="0" w:lineRule="atLeast"/>
              <w:jc w:val="center"/>
              <w:rPr>
                <w:rFonts w:ascii="微軟正黑體" w:eastAsia="微軟正黑體" w:hAnsi="微軟正黑體"/>
                <w:sz w:val="22"/>
                <w:highlight w:val="yellow"/>
              </w:rPr>
            </w:pPr>
          </w:p>
        </w:tc>
      </w:tr>
      <w:tr w:rsidR="0036686D" w:rsidRPr="00315F6D" w:rsidTr="00CD7F7E">
        <w:trPr>
          <w:trHeight w:val="20"/>
          <w:jc w:val="center"/>
        </w:trPr>
        <w:tc>
          <w:tcPr>
            <w:tcW w:w="626"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12" w:type="pct"/>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r>
      <w:tr w:rsidR="0036686D" w:rsidRPr="00315F6D" w:rsidTr="00CD7F7E">
        <w:trPr>
          <w:trHeight w:val="20"/>
          <w:jc w:val="center"/>
        </w:trPr>
        <w:tc>
          <w:tcPr>
            <w:tcW w:w="626"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12" w:type="pct"/>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r>
      <w:tr w:rsidR="0036686D" w:rsidRPr="00315F6D" w:rsidTr="00CD7F7E">
        <w:trPr>
          <w:trHeight w:val="20"/>
          <w:jc w:val="center"/>
        </w:trPr>
        <w:tc>
          <w:tcPr>
            <w:tcW w:w="626"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12" w:type="pct"/>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r>
      <w:tr w:rsidR="0036686D" w:rsidRPr="00315F6D" w:rsidTr="00CD7F7E">
        <w:trPr>
          <w:trHeight w:val="20"/>
          <w:jc w:val="center"/>
        </w:trPr>
        <w:tc>
          <w:tcPr>
            <w:tcW w:w="626"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12" w:type="pct"/>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r>
      <w:tr w:rsidR="0036686D" w:rsidRPr="00315F6D" w:rsidTr="00CD7F7E">
        <w:trPr>
          <w:trHeight w:val="20"/>
          <w:jc w:val="center"/>
        </w:trPr>
        <w:tc>
          <w:tcPr>
            <w:tcW w:w="626"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12" w:type="pct"/>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r>
      <w:tr w:rsidR="0036686D" w:rsidRPr="00315F6D" w:rsidTr="00CD7F7E">
        <w:trPr>
          <w:trHeight w:val="148"/>
          <w:jc w:val="center"/>
        </w:trPr>
        <w:tc>
          <w:tcPr>
            <w:tcW w:w="626"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812" w:type="pct"/>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c>
          <w:tcPr>
            <w:tcW w:w="550" w:type="pct"/>
          </w:tcPr>
          <w:p w:rsidR="0036686D" w:rsidRPr="00315F6D" w:rsidRDefault="0036686D" w:rsidP="00CD7F7E">
            <w:pPr>
              <w:adjustRightInd w:val="0"/>
              <w:snapToGrid w:val="0"/>
              <w:spacing w:line="0" w:lineRule="atLeast"/>
              <w:jc w:val="center"/>
              <w:rPr>
                <w:rFonts w:ascii="微軟正黑體" w:eastAsia="微軟正黑體" w:hAnsi="微軟正黑體"/>
                <w:sz w:val="22"/>
              </w:rPr>
            </w:pPr>
          </w:p>
        </w:tc>
      </w:tr>
    </w:tbl>
    <w:p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rsidR="007D1F13" w:rsidRDefault="007D1F13"/>
    <w:sectPr w:rsidR="007D1F13" w:rsidSect="00645210">
      <w:footerReference w:type="default" r:id="rId7"/>
      <w:pgSz w:w="11906" w:h="16838"/>
      <w:pgMar w:top="567" w:right="1134" w:bottom="709" w:left="1134" w:header="851" w:footer="57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B8F" w:rsidRDefault="001C7B8F" w:rsidP="00534D1B">
      <w:r>
        <w:separator/>
      </w:r>
    </w:p>
  </w:endnote>
  <w:endnote w:type="continuationSeparator" w:id="0">
    <w:p w:rsidR="001C7B8F" w:rsidRDefault="001C7B8F" w:rsidP="00534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132397"/>
      <w:docPartObj>
        <w:docPartGallery w:val="Page Numbers (Bottom of Page)"/>
        <w:docPartUnique/>
      </w:docPartObj>
    </w:sdtPr>
    <w:sdtContent>
      <w:p w:rsidR="001C7B8F" w:rsidRDefault="001C7B8F" w:rsidP="00CD7F7E">
        <w:pPr>
          <w:pStyle w:val="a3"/>
          <w:jc w:val="center"/>
        </w:pPr>
        <w:fldSimple w:instr="PAGE   \* MERGEFORMAT">
          <w:r w:rsidR="00BC64C8" w:rsidRPr="00BC64C8">
            <w:rPr>
              <w:noProof/>
              <w:lang w:val="zh-TW"/>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B8F" w:rsidRDefault="001C7B8F" w:rsidP="00534D1B">
      <w:r>
        <w:separator/>
      </w:r>
    </w:p>
  </w:footnote>
  <w:footnote w:type="continuationSeparator" w:id="0">
    <w:p w:rsidR="001C7B8F" w:rsidRDefault="001C7B8F" w:rsidP="00534D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92F79"/>
    <w:multiLevelType w:val="hybridMultilevel"/>
    <w:tmpl w:val="9C946946"/>
    <w:lvl w:ilvl="0" w:tplc="71BEE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686D"/>
    <w:rsid w:val="00006BA4"/>
    <w:rsid w:val="000A61BD"/>
    <w:rsid w:val="00185104"/>
    <w:rsid w:val="001C7B8F"/>
    <w:rsid w:val="001F3787"/>
    <w:rsid w:val="002C0F2E"/>
    <w:rsid w:val="0036686D"/>
    <w:rsid w:val="00383A32"/>
    <w:rsid w:val="003D0AA1"/>
    <w:rsid w:val="004779D2"/>
    <w:rsid w:val="004B168D"/>
    <w:rsid w:val="00534D1B"/>
    <w:rsid w:val="006350AE"/>
    <w:rsid w:val="00645210"/>
    <w:rsid w:val="00711B31"/>
    <w:rsid w:val="007D1F13"/>
    <w:rsid w:val="00BC64C8"/>
    <w:rsid w:val="00CD7F7E"/>
    <w:rsid w:val="00E67FBE"/>
    <w:rsid w:val="00F076EA"/>
    <w:rsid w:val="00FD63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6D"/>
    <w:pPr>
      <w:widowControl w:val="0"/>
    </w:pPr>
  </w:style>
  <w:style w:type="paragraph" w:styleId="2">
    <w:name w:val="heading 2"/>
    <w:basedOn w:val="a"/>
    <w:link w:val="20"/>
    <w:uiPriority w:val="9"/>
    <w:qFormat/>
    <w:rsid w:val="00383A32"/>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character" w:customStyle="1" w:styleId="20">
    <w:name w:val="標題 2 字元"/>
    <w:basedOn w:val="a0"/>
    <w:link w:val="2"/>
    <w:uiPriority w:val="9"/>
    <w:rsid w:val="00383A32"/>
    <w:rPr>
      <w:rFonts w:ascii="新細明體" w:eastAsia="新細明體" w:hAnsi="新細明體" w:cs="新細明體"/>
      <w:b/>
      <w:bCs/>
      <w:kern w:val="0"/>
      <w:sz w:val="36"/>
      <w:szCs w:val="36"/>
    </w:rPr>
  </w:style>
  <w:style w:type="paragraph" w:styleId="a5">
    <w:name w:val="List Paragraph"/>
    <w:basedOn w:val="a"/>
    <w:uiPriority w:val="34"/>
    <w:qFormat/>
    <w:rsid w:val="00711B31"/>
    <w:pPr>
      <w:ind w:leftChars="200" w:left="480"/>
    </w:pPr>
  </w:style>
</w:styles>
</file>

<file path=word/webSettings.xml><?xml version="1.0" encoding="utf-8"?>
<w:webSettings xmlns:r="http://schemas.openxmlformats.org/officeDocument/2006/relationships" xmlns:w="http://schemas.openxmlformats.org/wordprocessingml/2006/main">
  <w:divs>
    <w:div w:id="139536863">
      <w:bodyDiv w:val="1"/>
      <w:marLeft w:val="0"/>
      <w:marRight w:val="0"/>
      <w:marTop w:val="0"/>
      <w:marBottom w:val="0"/>
      <w:divBdr>
        <w:top w:val="none" w:sz="0" w:space="0" w:color="auto"/>
        <w:left w:val="none" w:sz="0" w:space="0" w:color="auto"/>
        <w:bottom w:val="none" w:sz="0" w:space="0" w:color="auto"/>
        <w:right w:val="none" w:sz="0" w:space="0" w:color="auto"/>
      </w:divBdr>
    </w:div>
    <w:div w:id="623734100">
      <w:bodyDiv w:val="1"/>
      <w:marLeft w:val="0"/>
      <w:marRight w:val="0"/>
      <w:marTop w:val="0"/>
      <w:marBottom w:val="0"/>
      <w:divBdr>
        <w:top w:val="none" w:sz="0" w:space="0" w:color="auto"/>
        <w:left w:val="none" w:sz="0" w:space="0" w:color="auto"/>
        <w:bottom w:val="none" w:sz="0" w:space="0" w:color="auto"/>
        <w:right w:val="none" w:sz="0" w:space="0" w:color="auto"/>
      </w:divBdr>
    </w:div>
    <w:div w:id="1014260768">
      <w:bodyDiv w:val="1"/>
      <w:marLeft w:val="0"/>
      <w:marRight w:val="0"/>
      <w:marTop w:val="0"/>
      <w:marBottom w:val="0"/>
      <w:divBdr>
        <w:top w:val="none" w:sz="0" w:space="0" w:color="auto"/>
        <w:left w:val="none" w:sz="0" w:space="0" w:color="auto"/>
        <w:bottom w:val="none" w:sz="0" w:space="0" w:color="auto"/>
        <w:right w:val="none" w:sz="0" w:space="0" w:color="auto"/>
      </w:divBdr>
      <w:divsChild>
        <w:div w:id="1390884638">
          <w:marLeft w:val="-180"/>
          <w:marRight w:val="-180"/>
          <w:marTop w:val="0"/>
          <w:marBottom w:val="0"/>
          <w:divBdr>
            <w:top w:val="none" w:sz="0" w:space="0" w:color="auto"/>
            <w:left w:val="none" w:sz="0" w:space="0" w:color="auto"/>
            <w:bottom w:val="none" w:sz="0" w:space="0" w:color="auto"/>
            <w:right w:val="none" w:sz="0" w:space="0" w:color="auto"/>
          </w:divBdr>
          <w:divsChild>
            <w:div w:id="756170098">
              <w:marLeft w:val="0"/>
              <w:marRight w:val="0"/>
              <w:marTop w:val="0"/>
              <w:marBottom w:val="0"/>
              <w:divBdr>
                <w:top w:val="none" w:sz="0" w:space="0" w:color="auto"/>
                <w:left w:val="none" w:sz="0" w:space="0" w:color="auto"/>
                <w:bottom w:val="none" w:sz="0" w:space="0" w:color="auto"/>
                <w:right w:val="none" w:sz="0" w:space="0" w:color="auto"/>
              </w:divBdr>
            </w:div>
          </w:divsChild>
        </w:div>
        <w:div w:id="18744158">
          <w:marLeft w:val="-180"/>
          <w:marRight w:val="-180"/>
          <w:marTop w:val="0"/>
          <w:marBottom w:val="0"/>
          <w:divBdr>
            <w:top w:val="none" w:sz="0" w:space="0" w:color="auto"/>
            <w:left w:val="none" w:sz="0" w:space="0" w:color="auto"/>
            <w:bottom w:val="none" w:sz="0" w:space="0" w:color="auto"/>
            <w:right w:val="none" w:sz="0" w:space="0" w:color="auto"/>
          </w:divBdr>
          <w:divsChild>
            <w:div w:id="2316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tunyi</cp:lastModifiedBy>
  <cp:revision>14</cp:revision>
  <dcterms:created xsi:type="dcterms:W3CDTF">2023-04-24T02:56:00Z</dcterms:created>
  <dcterms:modified xsi:type="dcterms:W3CDTF">2025-04-24T06:28:00Z</dcterms:modified>
</cp:coreProperties>
</file>