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86D" w:rsidRPr="00FC72C9" w:rsidRDefault="0036686D" w:rsidP="0036686D">
      <w:pPr>
        <w:widowControl/>
        <w:spacing w:line="0" w:lineRule="atLeast"/>
        <w:jc w:val="center"/>
        <w:rPr>
          <w:rFonts w:ascii="微軟正黑體" w:eastAsia="微軟正黑體" w:hAnsi="微軟正黑體"/>
          <w:b/>
          <w:szCs w:val="24"/>
        </w:rPr>
      </w:pPr>
      <w:r w:rsidRPr="008E0EDA">
        <w:rPr>
          <w:rFonts w:ascii="微軟正黑體" w:eastAsia="微軟正黑體" w:hAnsi="微軟正黑體"/>
          <w:b/>
          <w:sz w:val="44"/>
          <w:szCs w:val="44"/>
        </w:rPr>
        <w:t>公司簡介</w:t>
      </w:r>
      <w:r>
        <w:rPr>
          <w:rFonts w:ascii="微軟正黑體" w:eastAsia="微軟正黑體" w:hAnsi="微軟正黑體" w:hint="eastAsia"/>
          <w:b/>
          <w:sz w:val="44"/>
          <w:szCs w:val="44"/>
        </w:rPr>
        <w:t>（</w:t>
      </w:r>
      <w:r>
        <w:rPr>
          <w:rFonts w:ascii="微軟正黑體" w:eastAsia="微軟正黑體" w:hAnsi="微軟正黑體"/>
          <w:b/>
          <w:sz w:val="44"/>
          <w:szCs w:val="44"/>
        </w:rPr>
        <w:t>僅限</w:t>
      </w:r>
      <w:r>
        <w:rPr>
          <w:rFonts w:ascii="微軟正黑體" w:eastAsia="微軟正黑體" w:hAnsi="微軟正黑體" w:hint="eastAsia"/>
          <w:b/>
          <w:sz w:val="44"/>
          <w:szCs w:val="44"/>
        </w:rPr>
        <w:t>word檔）</w:t>
      </w:r>
      <w:bookmarkStart w:id="0" w:name="_GoBack"/>
      <w:bookmarkEnd w:id="0"/>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592"/>
        <w:gridCol w:w="4817"/>
        <w:gridCol w:w="1774"/>
        <w:gridCol w:w="1671"/>
      </w:tblGrid>
      <w:tr w:rsidR="00862101" w:rsidRPr="00315F6D" w:rsidTr="00862101">
        <w:trPr>
          <w:jc w:val="center"/>
        </w:trPr>
        <w:tc>
          <w:tcPr>
            <w:tcW w:w="808" w:type="pct"/>
            <w:shd w:val="clear" w:color="auto" w:fill="auto"/>
            <w:vAlign w:val="center"/>
          </w:tcPr>
          <w:p w:rsidR="00862101" w:rsidRPr="00315F6D" w:rsidRDefault="00862101" w:rsidP="002A1D41">
            <w:pPr>
              <w:spacing w:line="500" w:lineRule="exact"/>
              <w:jc w:val="center"/>
              <w:rPr>
                <w:rFonts w:ascii="微軟正黑體" w:eastAsia="微軟正黑體" w:hAnsi="微軟正黑體"/>
                <w:sz w:val="22"/>
              </w:rPr>
            </w:pPr>
            <w:r w:rsidRPr="00315F6D">
              <w:rPr>
                <w:rFonts w:ascii="微軟正黑體" w:eastAsia="微軟正黑體" w:hAnsi="微軟正黑體" w:hint="eastAsia"/>
                <w:sz w:val="22"/>
              </w:rPr>
              <w:t>公司名稱</w:t>
            </w:r>
          </w:p>
        </w:tc>
        <w:tc>
          <w:tcPr>
            <w:tcW w:w="2444" w:type="pct"/>
            <w:shd w:val="clear" w:color="auto" w:fill="auto"/>
            <w:vAlign w:val="center"/>
          </w:tcPr>
          <w:p w:rsidR="00862101" w:rsidRPr="00315F6D" w:rsidRDefault="00862101" w:rsidP="0005598B">
            <w:pPr>
              <w:spacing w:line="500" w:lineRule="exact"/>
              <w:rPr>
                <w:rFonts w:ascii="微軟正黑體" w:eastAsia="微軟正黑體" w:hAnsi="微軟正黑體"/>
                <w:color w:val="FF0000"/>
                <w:sz w:val="22"/>
              </w:rPr>
            </w:pPr>
            <w:r w:rsidRPr="00D86A4D">
              <w:rPr>
                <w:rFonts w:ascii="微軟正黑體" w:eastAsia="微軟正黑體" w:hAnsi="微軟正黑體" w:hint="eastAsia"/>
                <w:noProof/>
                <w:color w:val="000000"/>
                <w:kern w:val="0"/>
                <w:sz w:val="22"/>
              </w:rPr>
              <w:t>有成精密股份有限公司</w:t>
            </w:r>
          </w:p>
        </w:tc>
        <w:tc>
          <w:tcPr>
            <w:tcW w:w="900" w:type="pct"/>
            <w:shd w:val="clear" w:color="auto" w:fill="auto"/>
            <w:vAlign w:val="center"/>
          </w:tcPr>
          <w:p w:rsidR="00862101" w:rsidRPr="00315F6D" w:rsidRDefault="00862101" w:rsidP="002A1D41">
            <w:pPr>
              <w:spacing w:line="500" w:lineRule="exact"/>
              <w:jc w:val="center"/>
              <w:rPr>
                <w:rFonts w:ascii="微軟正黑體" w:eastAsia="微軟正黑體" w:hAnsi="微軟正黑體"/>
                <w:color w:val="000000"/>
                <w:sz w:val="22"/>
              </w:rPr>
            </w:pPr>
            <w:r w:rsidRPr="00315F6D">
              <w:rPr>
                <w:rFonts w:ascii="微軟正黑體" w:eastAsia="微軟正黑體" w:hAnsi="微軟正黑體"/>
                <w:color w:val="000000"/>
                <w:sz w:val="22"/>
              </w:rPr>
              <w:t>攤位編號</w:t>
            </w:r>
          </w:p>
        </w:tc>
        <w:tc>
          <w:tcPr>
            <w:tcW w:w="848" w:type="pct"/>
            <w:shd w:val="clear" w:color="auto" w:fill="auto"/>
            <w:vAlign w:val="center"/>
          </w:tcPr>
          <w:p w:rsidR="00862101" w:rsidRPr="00315F6D" w:rsidRDefault="00862101" w:rsidP="0005598B">
            <w:pPr>
              <w:spacing w:line="500" w:lineRule="exact"/>
              <w:jc w:val="center"/>
              <w:rPr>
                <w:rFonts w:ascii="微軟正黑體" w:eastAsia="微軟正黑體" w:hAnsi="微軟正黑體"/>
                <w:color w:val="FF0000"/>
                <w:sz w:val="22"/>
              </w:rPr>
            </w:pPr>
            <w:proofErr w:type="gramStart"/>
            <w:r w:rsidRPr="00315F6D">
              <w:rPr>
                <w:rFonts w:ascii="微軟正黑體" w:eastAsia="微軟正黑體" w:hAnsi="微軟正黑體"/>
                <w:color w:val="FF0000"/>
                <w:sz w:val="22"/>
              </w:rPr>
              <w:t>免填</w:t>
            </w:r>
            <w:proofErr w:type="gramEnd"/>
          </w:p>
        </w:tc>
      </w:tr>
      <w:tr w:rsidR="00862101" w:rsidRPr="00315F6D" w:rsidTr="00862101">
        <w:trPr>
          <w:jc w:val="center"/>
        </w:trPr>
        <w:tc>
          <w:tcPr>
            <w:tcW w:w="808" w:type="pct"/>
            <w:shd w:val="clear" w:color="auto" w:fill="auto"/>
            <w:vAlign w:val="center"/>
          </w:tcPr>
          <w:p w:rsidR="00862101" w:rsidRPr="00315F6D" w:rsidRDefault="00862101"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公司地址</w:t>
            </w:r>
          </w:p>
        </w:tc>
        <w:tc>
          <w:tcPr>
            <w:tcW w:w="2444" w:type="pct"/>
            <w:shd w:val="clear" w:color="auto" w:fill="auto"/>
            <w:vAlign w:val="center"/>
          </w:tcPr>
          <w:p w:rsidR="00862101" w:rsidRPr="00315F6D" w:rsidRDefault="00862101" w:rsidP="0005598B">
            <w:pPr>
              <w:spacing w:line="0" w:lineRule="atLeast"/>
              <w:rPr>
                <w:rFonts w:ascii="微軟正黑體" w:eastAsia="微軟正黑體" w:hAnsi="微軟正黑體"/>
                <w:color w:val="FF0000"/>
                <w:sz w:val="22"/>
              </w:rPr>
            </w:pPr>
            <w:r>
              <w:rPr>
                <w:rFonts w:ascii="微軟正黑體" w:eastAsia="微軟正黑體" w:hAnsi="微軟正黑體" w:hint="eastAsia"/>
                <w:noProof/>
                <w:color w:val="000000"/>
                <w:kern w:val="0"/>
                <w:sz w:val="22"/>
              </w:rPr>
              <w:t>新竹市公道五路二段</w:t>
            </w:r>
            <w:r>
              <w:rPr>
                <w:rFonts w:ascii="Calibri" w:hAnsi="Calibri" w:cs="Calibri"/>
                <w:noProof/>
                <w:color w:val="000000"/>
                <w:kern w:val="0"/>
                <w:sz w:val="22"/>
              </w:rPr>
              <w:t>180</w:t>
            </w:r>
            <w:r>
              <w:rPr>
                <w:rFonts w:ascii="微軟正黑體" w:eastAsia="微軟正黑體" w:hAnsi="微軟正黑體" w:hint="eastAsia"/>
                <w:noProof/>
                <w:color w:val="000000"/>
                <w:kern w:val="0"/>
                <w:sz w:val="22"/>
              </w:rPr>
              <w:t>號</w:t>
            </w:r>
            <w:r>
              <w:rPr>
                <w:rFonts w:ascii="Calibri" w:hAnsi="Calibri" w:cs="Calibri"/>
                <w:noProof/>
                <w:color w:val="000000"/>
                <w:kern w:val="0"/>
                <w:sz w:val="22"/>
              </w:rPr>
              <w:t>4</w:t>
            </w:r>
            <w:r>
              <w:rPr>
                <w:rFonts w:ascii="微軟正黑體" w:eastAsia="微軟正黑體" w:hAnsi="微軟正黑體" w:hint="eastAsia"/>
                <w:noProof/>
                <w:color w:val="000000"/>
                <w:kern w:val="0"/>
                <w:sz w:val="22"/>
              </w:rPr>
              <w:t>樓</w:t>
            </w:r>
          </w:p>
        </w:tc>
        <w:tc>
          <w:tcPr>
            <w:tcW w:w="900" w:type="pct"/>
            <w:shd w:val="clear" w:color="auto" w:fill="auto"/>
            <w:vAlign w:val="center"/>
          </w:tcPr>
          <w:p w:rsidR="00862101" w:rsidRPr="00315F6D" w:rsidRDefault="00862101"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統一編號</w:t>
            </w:r>
          </w:p>
        </w:tc>
        <w:tc>
          <w:tcPr>
            <w:tcW w:w="848" w:type="pct"/>
            <w:shd w:val="clear" w:color="auto" w:fill="auto"/>
            <w:vAlign w:val="center"/>
          </w:tcPr>
          <w:p w:rsidR="00862101" w:rsidRPr="00315F6D" w:rsidRDefault="00862101" w:rsidP="0005598B">
            <w:pPr>
              <w:spacing w:line="0" w:lineRule="atLeast"/>
              <w:jc w:val="center"/>
              <w:rPr>
                <w:rFonts w:ascii="微軟正黑體" w:eastAsia="微軟正黑體" w:hAnsi="微軟正黑體"/>
                <w:sz w:val="22"/>
              </w:rPr>
            </w:pPr>
            <w:r>
              <w:rPr>
                <w:rFonts w:ascii="微軟正黑體" w:eastAsia="微軟正黑體" w:hAnsi="微軟正黑體" w:hint="eastAsia"/>
                <w:sz w:val="22"/>
              </w:rPr>
              <w:t>80581850</w:t>
            </w:r>
          </w:p>
        </w:tc>
      </w:tr>
      <w:tr w:rsidR="00862101" w:rsidRPr="00315F6D" w:rsidTr="00862101">
        <w:trPr>
          <w:jc w:val="center"/>
        </w:trPr>
        <w:tc>
          <w:tcPr>
            <w:tcW w:w="808" w:type="pct"/>
            <w:shd w:val="clear" w:color="auto" w:fill="auto"/>
            <w:vAlign w:val="center"/>
          </w:tcPr>
          <w:p w:rsidR="00862101" w:rsidRPr="00315F6D" w:rsidRDefault="00862101"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負責人</w:t>
            </w:r>
          </w:p>
        </w:tc>
        <w:tc>
          <w:tcPr>
            <w:tcW w:w="2444" w:type="pct"/>
            <w:shd w:val="clear" w:color="auto" w:fill="auto"/>
            <w:vAlign w:val="center"/>
          </w:tcPr>
          <w:p w:rsidR="00862101" w:rsidRPr="00D86A4D" w:rsidRDefault="00862101" w:rsidP="0005598B">
            <w:pPr>
              <w:spacing w:line="0" w:lineRule="atLeast"/>
              <w:jc w:val="center"/>
              <w:rPr>
                <w:rFonts w:ascii="微軟正黑體" w:eastAsia="微軟正黑體" w:hAnsi="微軟正黑體"/>
                <w:noProof/>
                <w:color w:val="000000"/>
                <w:kern w:val="0"/>
                <w:sz w:val="22"/>
              </w:rPr>
            </w:pPr>
            <w:r w:rsidRPr="00D86A4D">
              <w:rPr>
                <w:rFonts w:ascii="微軟正黑體" w:eastAsia="微軟正黑體" w:hAnsi="微軟正黑體"/>
                <w:noProof/>
                <w:color w:val="000000"/>
                <w:kern w:val="0"/>
                <w:sz w:val="22"/>
              </w:rPr>
              <w:t>陳思銘</w:t>
            </w:r>
          </w:p>
        </w:tc>
        <w:tc>
          <w:tcPr>
            <w:tcW w:w="900" w:type="pct"/>
            <w:shd w:val="clear" w:color="auto" w:fill="auto"/>
            <w:vAlign w:val="center"/>
          </w:tcPr>
          <w:p w:rsidR="00862101" w:rsidRPr="00315F6D" w:rsidRDefault="00862101"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員工人數</w:t>
            </w:r>
          </w:p>
        </w:tc>
        <w:tc>
          <w:tcPr>
            <w:tcW w:w="848" w:type="pct"/>
            <w:shd w:val="clear" w:color="auto" w:fill="auto"/>
            <w:vAlign w:val="center"/>
          </w:tcPr>
          <w:p w:rsidR="00862101" w:rsidRPr="00315F6D" w:rsidRDefault="00862101" w:rsidP="0005598B">
            <w:pPr>
              <w:spacing w:line="0" w:lineRule="atLeast"/>
              <w:jc w:val="center"/>
              <w:rPr>
                <w:rFonts w:ascii="微軟正黑體" w:eastAsia="微軟正黑體" w:hAnsi="微軟正黑體"/>
                <w:sz w:val="22"/>
              </w:rPr>
            </w:pPr>
            <w:r>
              <w:rPr>
                <w:rFonts w:ascii="微軟正黑體" w:eastAsia="微軟正黑體" w:hAnsi="微軟正黑體" w:hint="eastAsia"/>
                <w:sz w:val="22"/>
              </w:rPr>
              <w:t>400</w:t>
            </w:r>
          </w:p>
        </w:tc>
      </w:tr>
      <w:tr w:rsidR="00862101" w:rsidRPr="00315F6D" w:rsidTr="00862101">
        <w:trPr>
          <w:jc w:val="center"/>
        </w:trPr>
        <w:tc>
          <w:tcPr>
            <w:tcW w:w="808" w:type="pct"/>
            <w:shd w:val="clear" w:color="auto" w:fill="auto"/>
            <w:vAlign w:val="center"/>
          </w:tcPr>
          <w:p w:rsidR="00862101" w:rsidRPr="00315F6D" w:rsidRDefault="00862101"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連絡人</w:t>
            </w:r>
          </w:p>
        </w:tc>
        <w:tc>
          <w:tcPr>
            <w:tcW w:w="2444" w:type="pct"/>
            <w:shd w:val="clear" w:color="auto" w:fill="auto"/>
            <w:vAlign w:val="center"/>
          </w:tcPr>
          <w:p w:rsidR="00862101" w:rsidRPr="00D86A4D" w:rsidRDefault="00862101" w:rsidP="0005598B">
            <w:pPr>
              <w:spacing w:line="0" w:lineRule="atLeast"/>
              <w:jc w:val="center"/>
              <w:rPr>
                <w:rFonts w:ascii="微軟正黑體" w:eastAsia="微軟正黑體" w:hAnsi="微軟正黑體"/>
                <w:noProof/>
                <w:color w:val="000000"/>
                <w:kern w:val="0"/>
                <w:sz w:val="22"/>
              </w:rPr>
            </w:pPr>
            <w:r w:rsidRPr="00D86A4D">
              <w:rPr>
                <w:rFonts w:ascii="微軟正黑體" w:eastAsia="微軟正黑體" w:hAnsi="微軟正黑體"/>
                <w:noProof/>
                <w:color w:val="000000"/>
                <w:kern w:val="0"/>
                <w:sz w:val="22"/>
              </w:rPr>
              <w:t>劉先生</w:t>
            </w:r>
          </w:p>
        </w:tc>
        <w:tc>
          <w:tcPr>
            <w:tcW w:w="900" w:type="pct"/>
            <w:shd w:val="clear" w:color="auto" w:fill="auto"/>
            <w:vAlign w:val="center"/>
          </w:tcPr>
          <w:p w:rsidR="00862101" w:rsidRPr="00315F6D" w:rsidRDefault="00862101"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連絡電話</w:t>
            </w:r>
          </w:p>
        </w:tc>
        <w:tc>
          <w:tcPr>
            <w:tcW w:w="848" w:type="pct"/>
            <w:shd w:val="clear" w:color="auto" w:fill="auto"/>
            <w:vAlign w:val="center"/>
          </w:tcPr>
          <w:p w:rsidR="00862101" w:rsidRPr="00315F6D" w:rsidRDefault="00862101" w:rsidP="0005598B">
            <w:pPr>
              <w:spacing w:line="0" w:lineRule="atLeast"/>
              <w:jc w:val="center"/>
              <w:rPr>
                <w:rFonts w:ascii="微軟正黑體" w:eastAsia="微軟正黑體" w:hAnsi="微軟正黑體"/>
                <w:sz w:val="22"/>
              </w:rPr>
            </w:pPr>
            <w:r>
              <w:rPr>
                <w:rFonts w:ascii="Calibri" w:hAnsi="Calibri" w:cs="Calibri"/>
                <w:noProof/>
                <w:color w:val="000000"/>
                <w:kern w:val="0"/>
                <w:sz w:val="22"/>
              </w:rPr>
              <w:t>(</w:t>
            </w:r>
            <w:r>
              <w:rPr>
                <w:rFonts w:ascii="Calibri" w:hAnsi="Calibri" w:cs="Calibri" w:hint="eastAsia"/>
                <w:noProof/>
                <w:color w:val="000000"/>
                <w:kern w:val="0"/>
                <w:sz w:val="22"/>
              </w:rPr>
              <w:t>0</w:t>
            </w:r>
            <w:r>
              <w:rPr>
                <w:rFonts w:ascii="Calibri" w:hAnsi="Calibri" w:cs="Calibri"/>
                <w:noProof/>
                <w:color w:val="000000"/>
                <w:kern w:val="0"/>
                <w:sz w:val="22"/>
              </w:rPr>
              <w:t>3)5688699 ext. 13107</w:t>
            </w:r>
          </w:p>
        </w:tc>
      </w:tr>
      <w:tr w:rsidR="00862101" w:rsidRPr="00315F6D" w:rsidTr="00862101">
        <w:trPr>
          <w:jc w:val="center"/>
        </w:trPr>
        <w:tc>
          <w:tcPr>
            <w:tcW w:w="808" w:type="pct"/>
            <w:shd w:val="clear" w:color="auto" w:fill="auto"/>
            <w:vAlign w:val="center"/>
          </w:tcPr>
          <w:p w:rsidR="00862101" w:rsidRPr="00315F6D" w:rsidRDefault="00862101"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E-mail</w:t>
            </w:r>
          </w:p>
        </w:tc>
        <w:tc>
          <w:tcPr>
            <w:tcW w:w="4192" w:type="pct"/>
            <w:gridSpan w:val="3"/>
            <w:shd w:val="clear" w:color="auto" w:fill="auto"/>
            <w:vAlign w:val="center"/>
          </w:tcPr>
          <w:p w:rsidR="00862101" w:rsidRPr="00315F6D" w:rsidRDefault="00356D8C" w:rsidP="0005598B">
            <w:pPr>
              <w:spacing w:line="0" w:lineRule="atLeast"/>
              <w:jc w:val="center"/>
              <w:rPr>
                <w:rFonts w:ascii="微軟正黑體" w:eastAsia="微軟正黑體" w:hAnsi="微軟正黑體"/>
                <w:sz w:val="22"/>
              </w:rPr>
            </w:pPr>
            <w:hyperlink r:id="rId7" w:history="1">
              <w:r w:rsidR="00862101">
                <w:rPr>
                  <w:rStyle w:val="a7"/>
                  <w:rFonts w:ascii="Calibri" w:hAnsi="Calibri" w:cs="Calibri"/>
                  <w:noProof/>
                  <w:kern w:val="0"/>
                  <w:sz w:val="22"/>
                </w:rPr>
                <w:t>l.anson@w-win.com.tw</w:t>
              </w:r>
            </w:hyperlink>
          </w:p>
        </w:tc>
      </w:tr>
      <w:tr w:rsidR="00862101" w:rsidRPr="00315F6D" w:rsidTr="00862101">
        <w:trPr>
          <w:jc w:val="center"/>
        </w:trPr>
        <w:tc>
          <w:tcPr>
            <w:tcW w:w="808" w:type="pct"/>
            <w:shd w:val="clear" w:color="auto" w:fill="auto"/>
            <w:vAlign w:val="center"/>
          </w:tcPr>
          <w:p w:rsidR="00862101" w:rsidRPr="00315F6D" w:rsidRDefault="00862101"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公司網址     QR Code</w:t>
            </w:r>
          </w:p>
        </w:tc>
        <w:tc>
          <w:tcPr>
            <w:tcW w:w="4192" w:type="pct"/>
            <w:gridSpan w:val="3"/>
            <w:shd w:val="clear" w:color="auto" w:fill="auto"/>
            <w:vAlign w:val="center"/>
          </w:tcPr>
          <w:p w:rsidR="00862101" w:rsidRPr="00315F6D" w:rsidRDefault="00862101" w:rsidP="0005598B">
            <w:pPr>
              <w:spacing w:line="0" w:lineRule="atLeast"/>
              <w:jc w:val="center"/>
              <w:rPr>
                <w:rFonts w:ascii="微軟正黑體" w:eastAsia="微軟正黑體" w:hAnsi="微軟正黑體"/>
                <w:sz w:val="22"/>
              </w:rPr>
            </w:pPr>
            <w:r w:rsidRPr="00141DB2">
              <w:rPr>
                <w:rFonts w:ascii="微軟正黑體" w:eastAsia="微軟正黑體" w:hAnsi="微軟正黑體" w:cs="標楷體"/>
                <w:b/>
              </w:rPr>
              <w:t>https://wwpt.com.tw/</w:t>
            </w:r>
          </w:p>
        </w:tc>
      </w:tr>
      <w:tr w:rsidR="00862101" w:rsidRPr="00315F6D" w:rsidTr="00862101">
        <w:trPr>
          <w:trHeight w:val="1572"/>
          <w:jc w:val="center"/>
        </w:trPr>
        <w:tc>
          <w:tcPr>
            <w:tcW w:w="808" w:type="pct"/>
            <w:shd w:val="clear" w:color="auto" w:fill="auto"/>
            <w:vAlign w:val="center"/>
          </w:tcPr>
          <w:p w:rsidR="00862101" w:rsidRPr="00315F6D" w:rsidRDefault="00862101"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服務項目</w:t>
            </w:r>
          </w:p>
        </w:tc>
        <w:tc>
          <w:tcPr>
            <w:tcW w:w="4192" w:type="pct"/>
            <w:gridSpan w:val="3"/>
            <w:shd w:val="clear" w:color="auto" w:fill="auto"/>
            <w:vAlign w:val="center"/>
          </w:tcPr>
          <w:p w:rsidR="00862101" w:rsidRPr="00315F6D" w:rsidRDefault="00862101" w:rsidP="0005598B">
            <w:pPr>
              <w:spacing w:line="0" w:lineRule="atLeast"/>
              <w:rPr>
                <w:rFonts w:ascii="微軟正黑體" w:eastAsia="微軟正黑體" w:hAnsi="微軟正黑體"/>
                <w:sz w:val="22"/>
              </w:rPr>
            </w:pPr>
            <w:r w:rsidRPr="00D86A4D">
              <w:rPr>
                <w:rFonts w:ascii="微軟正黑體" w:eastAsia="微軟正黑體" w:hAnsi="微軟正黑體" w:hint="eastAsia"/>
                <w:noProof/>
                <w:color w:val="000000"/>
                <w:kern w:val="0"/>
                <w:sz w:val="22"/>
              </w:rPr>
              <w:t>半導體相關、新能源相關</w:t>
            </w:r>
          </w:p>
        </w:tc>
      </w:tr>
      <w:tr w:rsidR="0036686D" w:rsidRPr="00315F6D" w:rsidTr="00862101">
        <w:trPr>
          <w:jc w:val="center"/>
        </w:trPr>
        <w:tc>
          <w:tcPr>
            <w:tcW w:w="808"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勞動權益</w:t>
            </w:r>
          </w:p>
        </w:tc>
        <w:tc>
          <w:tcPr>
            <w:tcW w:w="4192" w:type="pct"/>
            <w:gridSpan w:val="3"/>
            <w:shd w:val="clear" w:color="auto" w:fill="auto"/>
            <w:vAlign w:val="center"/>
          </w:tcPr>
          <w:p w:rsidR="0036686D" w:rsidRPr="00315F6D" w:rsidRDefault="00862101" w:rsidP="002A1D41">
            <w:pPr>
              <w:spacing w:line="0" w:lineRule="atLeast"/>
              <w:rPr>
                <w:rFonts w:ascii="微軟正黑體" w:eastAsia="微軟正黑體" w:hAnsi="微軟正黑體"/>
                <w:color w:val="FF0000"/>
                <w:sz w:val="22"/>
              </w:rPr>
            </w:pPr>
            <w:r w:rsidRPr="008F6006">
              <w:rPr>
                <w:rFonts w:ascii="微軟正黑體" w:eastAsia="微軟正黑體" w:hAnsi="微軟正黑體" w:hint="eastAsia"/>
                <w:color w:val="000000"/>
                <w:sz w:val="22"/>
              </w:rPr>
              <w:sym w:font="Wingdings 2" w:char="F052"/>
            </w:r>
            <w:proofErr w:type="gramStart"/>
            <w:r w:rsidRPr="008F6006">
              <w:rPr>
                <w:rFonts w:ascii="微軟正黑體" w:eastAsia="微軟正黑體" w:hAnsi="微軟正黑體" w:hint="eastAsia"/>
                <w:color w:val="000000"/>
                <w:sz w:val="22"/>
              </w:rPr>
              <w:t>勞</w:t>
            </w:r>
            <w:proofErr w:type="gramEnd"/>
            <w:r w:rsidRPr="008F6006">
              <w:rPr>
                <w:rFonts w:ascii="微軟正黑體" w:eastAsia="微軟正黑體" w:hAnsi="微軟正黑體" w:hint="eastAsia"/>
                <w:color w:val="000000"/>
                <w:sz w:val="22"/>
              </w:rPr>
              <w:t xml:space="preserve">、健保 </w:t>
            </w:r>
            <w:r w:rsidRPr="008F6006">
              <w:rPr>
                <w:rFonts w:ascii="微軟正黑體" w:eastAsia="微軟正黑體" w:hAnsi="微軟正黑體" w:hint="eastAsia"/>
                <w:color w:val="000000"/>
                <w:sz w:val="22"/>
              </w:rPr>
              <w:sym w:font="Wingdings 2" w:char="F052"/>
            </w:r>
            <w:r w:rsidRPr="008F6006">
              <w:rPr>
                <w:rFonts w:ascii="微軟正黑體" w:eastAsia="微軟正黑體" w:hAnsi="微軟正黑體" w:hint="eastAsia"/>
                <w:color w:val="000000"/>
                <w:sz w:val="22"/>
              </w:rPr>
              <w:t>勞退</w:t>
            </w:r>
          </w:p>
        </w:tc>
      </w:tr>
      <w:tr w:rsidR="0036686D" w:rsidRPr="00315F6D" w:rsidTr="00862101">
        <w:trPr>
          <w:trHeight w:hRule="exact" w:val="567"/>
          <w:jc w:val="center"/>
        </w:trPr>
        <w:tc>
          <w:tcPr>
            <w:tcW w:w="808" w:type="pct"/>
            <w:vMerge w:val="restar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福利制度</w:t>
            </w:r>
          </w:p>
        </w:tc>
        <w:tc>
          <w:tcPr>
            <w:tcW w:w="2444" w:type="pct"/>
            <w:vMerge w:val="restart"/>
            <w:shd w:val="clear" w:color="auto" w:fill="auto"/>
            <w:vAlign w:val="center"/>
          </w:tcPr>
          <w:p w:rsidR="00862101" w:rsidRDefault="00862101" w:rsidP="00862101">
            <w:pPr>
              <w:spacing w:line="320" w:lineRule="exact"/>
              <w:jc w:val="both"/>
              <w:rPr>
                <w:rFonts w:ascii="微軟正黑體" w:eastAsia="微軟正黑體" w:hAnsi="微軟正黑體"/>
                <w:sz w:val="20"/>
                <w:szCs w:val="20"/>
              </w:rPr>
            </w:pPr>
            <w:r w:rsidRPr="00942B6E">
              <w:rPr>
                <w:rFonts w:ascii="微軟正黑體" w:eastAsia="微軟正黑體" w:hAnsi="微軟正黑體" w:hint="eastAsia"/>
                <w:sz w:val="20"/>
                <w:szCs w:val="20"/>
              </w:rPr>
              <w:t>◆</w:t>
            </w:r>
            <w:r w:rsidRPr="00942B6E">
              <w:rPr>
                <w:rFonts w:ascii="微軟正黑體" w:eastAsia="微軟正黑體" w:hAnsi="微軟正黑體"/>
                <w:sz w:val="20"/>
                <w:szCs w:val="20"/>
              </w:rPr>
              <w:t xml:space="preserve"> 獎金 / 禮品類 1.年終獎金 2.三節禮金/禮品 3.員工分紅 </w:t>
            </w:r>
          </w:p>
          <w:p w:rsidR="00862101" w:rsidRDefault="00862101" w:rsidP="00862101">
            <w:pPr>
              <w:spacing w:line="320" w:lineRule="exact"/>
              <w:jc w:val="both"/>
              <w:rPr>
                <w:rFonts w:ascii="微軟正黑體" w:eastAsia="微軟正黑體" w:hAnsi="微軟正黑體"/>
                <w:sz w:val="20"/>
                <w:szCs w:val="20"/>
              </w:rPr>
            </w:pPr>
            <w:r w:rsidRPr="00942B6E">
              <w:rPr>
                <w:rFonts w:ascii="微軟正黑體" w:eastAsia="微軟正黑體" w:hAnsi="微軟正黑體" w:hint="eastAsia"/>
                <w:sz w:val="20"/>
                <w:szCs w:val="20"/>
              </w:rPr>
              <w:t>◆</w:t>
            </w:r>
            <w:r w:rsidRPr="00942B6E">
              <w:rPr>
                <w:rFonts w:ascii="微軟正黑體" w:eastAsia="微軟正黑體" w:hAnsi="微軟正黑體"/>
                <w:sz w:val="20"/>
                <w:szCs w:val="20"/>
              </w:rPr>
              <w:t xml:space="preserve"> 保險類 1.勞保 2.健保 3.勞退</w:t>
            </w:r>
            <w:proofErr w:type="gramStart"/>
            <w:r w:rsidRPr="00942B6E">
              <w:rPr>
                <w:rFonts w:ascii="微軟正黑體" w:eastAsia="微軟正黑體" w:hAnsi="微軟正黑體"/>
                <w:sz w:val="20"/>
                <w:szCs w:val="20"/>
              </w:rPr>
              <w:t>提撥</w:t>
            </w:r>
            <w:proofErr w:type="gramEnd"/>
            <w:r w:rsidRPr="00942B6E">
              <w:rPr>
                <w:rFonts w:ascii="微軟正黑體" w:eastAsia="微軟正黑體" w:hAnsi="微軟正黑體"/>
                <w:sz w:val="20"/>
                <w:szCs w:val="20"/>
              </w:rPr>
              <w:t xml:space="preserve"> 4.團保</w:t>
            </w:r>
          </w:p>
          <w:p w:rsidR="00862101" w:rsidRDefault="00862101" w:rsidP="00862101">
            <w:pPr>
              <w:spacing w:line="320" w:lineRule="exact"/>
              <w:jc w:val="both"/>
              <w:rPr>
                <w:rFonts w:ascii="微軟正黑體" w:eastAsia="微軟正黑體" w:hAnsi="微軟正黑體"/>
                <w:sz w:val="20"/>
                <w:szCs w:val="20"/>
              </w:rPr>
            </w:pPr>
            <w:r w:rsidRPr="00942B6E">
              <w:rPr>
                <w:rFonts w:ascii="微軟正黑體" w:eastAsia="微軟正黑體" w:hAnsi="微軟正黑體" w:hint="eastAsia"/>
                <w:sz w:val="20"/>
                <w:szCs w:val="20"/>
              </w:rPr>
              <w:t>◆</w:t>
            </w:r>
            <w:r w:rsidRPr="00942B6E">
              <w:rPr>
                <w:rFonts w:ascii="微軟正黑體" w:eastAsia="微軟正黑體" w:hAnsi="微軟正黑體"/>
                <w:sz w:val="20"/>
                <w:szCs w:val="20"/>
              </w:rPr>
              <w:t xml:space="preserve"> 休閒類(不定期舉辦) 1.國內外旅遊/家庭日活動 2.年度尾牙 </w:t>
            </w:r>
          </w:p>
          <w:p w:rsidR="00862101" w:rsidRDefault="00862101" w:rsidP="00862101">
            <w:pPr>
              <w:spacing w:line="320" w:lineRule="exact"/>
              <w:jc w:val="both"/>
              <w:rPr>
                <w:rFonts w:ascii="微軟正黑體" w:eastAsia="微軟正黑體" w:hAnsi="微軟正黑體"/>
                <w:sz w:val="20"/>
                <w:szCs w:val="20"/>
              </w:rPr>
            </w:pPr>
            <w:r w:rsidRPr="00942B6E">
              <w:rPr>
                <w:rFonts w:ascii="微軟正黑體" w:eastAsia="微軟正黑體" w:hAnsi="微軟正黑體" w:hint="eastAsia"/>
                <w:sz w:val="20"/>
                <w:szCs w:val="20"/>
              </w:rPr>
              <w:t>◆</w:t>
            </w:r>
            <w:r w:rsidRPr="00942B6E">
              <w:rPr>
                <w:rFonts w:ascii="微軟正黑體" w:eastAsia="微軟正黑體" w:hAnsi="微軟正黑體"/>
                <w:sz w:val="20"/>
                <w:szCs w:val="20"/>
              </w:rPr>
              <w:t xml:space="preserve"> 制度類 1.完整的教育訓練 </w:t>
            </w:r>
          </w:p>
          <w:p w:rsidR="00862101" w:rsidRDefault="00862101" w:rsidP="00862101">
            <w:pPr>
              <w:spacing w:line="320" w:lineRule="exact"/>
              <w:jc w:val="both"/>
              <w:rPr>
                <w:rFonts w:ascii="微軟正黑體" w:eastAsia="微軟正黑體" w:hAnsi="微軟正黑體"/>
                <w:sz w:val="20"/>
                <w:szCs w:val="20"/>
              </w:rPr>
            </w:pPr>
            <w:r w:rsidRPr="00942B6E">
              <w:rPr>
                <w:rFonts w:ascii="微軟正黑體" w:eastAsia="微軟正黑體" w:hAnsi="微軟正黑體" w:hint="eastAsia"/>
                <w:sz w:val="20"/>
                <w:szCs w:val="20"/>
              </w:rPr>
              <w:t>◆</w:t>
            </w:r>
            <w:r w:rsidRPr="00942B6E">
              <w:rPr>
                <w:rFonts w:ascii="微軟正黑體" w:eastAsia="微軟正黑體" w:hAnsi="微軟正黑體"/>
                <w:sz w:val="20"/>
                <w:szCs w:val="20"/>
              </w:rPr>
              <w:t xml:space="preserve"> 請 / 休假制度 1.週休二日 </w:t>
            </w:r>
          </w:p>
          <w:p w:rsidR="00862101" w:rsidRDefault="00862101" w:rsidP="00862101">
            <w:pPr>
              <w:spacing w:line="320" w:lineRule="exact"/>
              <w:jc w:val="both"/>
              <w:rPr>
                <w:rFonts w:ascii="微軟正黑體" w:eastAsia="微軟正黑體" w:hAnsi="微軟正黑體"/>
                <w:sz w:val="20"/>
                <w:szCs w:val="20"/>
              </w:rPr>
            </w:pPr>
            <w:r w:rsidRPr="00942B6E">
              <w:rPr>
                <w:rFonts w:ascii="微軟正黑體" w:eastAsia="微軟正黑體" w:hAnsi="微軟正黑體" w:hint="eastAsia"/>
                <w:sz w:val="20"/>
                <w:szCs w:val="20"/>
              </w:rPr>
              <w:t>◆</w:t>
            </w:r>
            <w:r w:rsidRPr="00942B6E">
              <w:rPr>
                <w:rFonts w:ascii="微軟正黑體" w:eastAsia="微軟正黑體" w:hAnsi="微軟正黑體"/>
                <w:sz w:val="20"/>
                <w:szCs w:val="20"/>
              </w:rPr>
              <w:t xml:space="preserve"> 補助類 1.婚喪喜慶補助 2.生育津貼 3.住院慰問金 4.餐費補助 </w:t>
            </w:r>
          </w:p>
          <w:p w:rsidR="0036686D" w:rsidRPr="00315F6D" w:rsidRDefault="00862101" w:rsidP="00862101">
            <w:pPr>
              <w:spacing w:line="0" w:lineRule="atLeast"/>
              <w:rPr>
                <w:rFonts w:ascii="微軟正黑體" w:eastAsia="微軟正黑體" w:hAnsi="微軟正黑體"/>
                <w:color w:val="FF0000"/>
                <w:sz w:val="22"/>
              </w:rPr>
            </w:pPr>
            <w:r w:rsidRPr="00942B6E">
              <w:rPr>
                <w:rFonts w:ascii="微軟正黑體" w:eastAsia="微軟正黑體" w:hAnsi="微軟正黑體" w:hint="eastAsia"/>
                <w:sz w:val="20"/>
                <w:szCs w:val="20"/>
              </w:rPr>
              <w:t>◆</w:t>
            </w:r>
            <w:r w:rsidRPr="00942B6E">
              <w:rPr>
                <w:rFonts w:ascii="微軟正黑體" w:eastAsia="微軟正黑體" w:hAnsi="微軟正黑體"/>
                <w:sz w:val="20"/>
                <w:szCs w:val="20"/>
              </w:rPr>
              <w:t xml:space="preserve"> 其他 1.年度健康檢查2.彈性上下班</w:t>
            </w:r>
          </w:p>
        </w:tc>
        <w:tc>
          <w:tcPr>
            <w:tcW w:w="900" w:type="pct"/>
            <w:shd w:val="clear" w:color="auto" w:fill="auto"/>
            <w:tcFitText/>
            <w:vAlign w:val="center"/>
          </w:tcPr>
          <w:p w:rsidR="0036686D" w:rsidRPr="00315F6D" w:rsidRDefault="0036686D" w:rsidP="002A1D41">
            <w:pPr>
              <w:spacing w:line="0" w:lineRule="atLeast"/>
              <w:jc w:val="center"/>
              <w:rPr>
                <w:rFonts w:ascii="微軟正黑體" w:eastAsia="微軟正黑體" w:hAnsi="微軟正黑體"/>
                <w:kern w:val="20"/>
                <w:sz w:val="22"/>
              </w:rPr>
            </w:pPr>
            <w:r w:rsidRPr="00356D8C">
              <w:rPr>
                <w:rFonts w:ascii="微軟正黑體" w:eastAsia="微軟正黑體" w:hAnsi="微軟正黑體" w:hint="eastAsia"/>
                <w:spacing w:val="15"/>
                <w:w w:val="69"/>
                <w:sz w:val="22"/>
              </w:rPr>
              <w:t>是否進用身心障礙人</w:t>
            </w:r>
            <w:r w:rsidRPr="00356D8C">
              <w:rPr>
                <w:rFonts w:ascii="微軟正黑體" w:eastAsia="微軟正黑體" w:hAnsi="微軟正黑體" w:hint="eastAsia"/>
                <w:spacing w:val="-45"/>
                <w:w w:val="69"/>
                <w:sz w:val="22"/>
              </w:rPr>
              <w:t>員</w:t>
            </w:r>
          </w:p>
        </w:tc>
        <w:tc>
          <w:tcPr>
            <w:tcW w:w="848" w:type="pct"/>
            <w:shd w:val="clear" w:color="auto" w:fill="auto"/>
            <w:vAlign w:val="center"/>
          </w:tcPr>
          <w:p w:rsidR="0036686D" w:rsidRPr="00315F6D" w:rsidRDefault="0036686D" w:rsidP="002A1D41">
            <w:pPr>
              <w:spacing w:line="0" w:lineRule="atLeast"/>
              <w:rPr>
                <w:rFonts w:ascii="微軟正黑體" w:eastAsia="微軟正黑體" w:hAnsi="微軟正黑體"/>
                <w:color w:val="FF0000"/>
                <w:sz w:val="22"/>
              </w:rPr>
            </w:pPr>
            <w:r>
              <w:rPr>
                <w:rFonts w:ascii="微軟正黑體" w:eastAsia="微軟正黑體" w:hAnsi="微軟正黑體" w:hint="eastAsia"/>
                <w:color w:val="FF0000"/>
                <w:sz w:val="22"/>
              </w:rPr>
              <w:t>否</w:t>
            </w:r>
          </w:p>
        </w:tc>
      </w:tr>
      <w:tr w:rsidR="0036686D" w:rsidRPr="00315F6D" w:rsidTr="00862101">
        <w:trPr>
          <w:trHeight w:hRule="exact" w:val="3013"/>
          <w:jc w:val="center"/>
        </w:trPr>
        <w:tc>
          <w:tcPr>
            <w:tcW w:w="808" w:type="pct"/>
            <w:vMerge/>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p>
        </w:tc>
        <w:tc>
          <w:tcPr>
            <w:tcW w:w="2444" w:type="pct"/>
            <w:vMerge/>
            <w:shd w:val="clear" w:color="auto" w:fill="auto"/>
            <w:vAlign w:val="center"/>
          </w:tcPr>
          <w:p w:rsidR="0036686D" w:rsidRPr="00315F6D" w:rsidRDefault="0036686D" w:rsidP="002A1D41">
            <w:pPr>
              <w:spacing w:line="0" w:lineRule="atLeast"/>
              <w:rPr>
                <w:rFonts w:ascii="微軟正黑體" w:eastAsia="微軟正黑體" w:hAnsi="微軟正黑體"/>
                <w:color w:val="FF0000"/>
                <w:sz w:val="22"/>
              </w:rPr>
            </w:pPr>
          </w:p>
        </w:tc>
        <w:tc>
          <w:tcPr>
            <w:tcW w:w="900" w:type="pct"/>
            <w:shd w:val="clear" w:color="auto" w:fill="auto"/>
            <w:tcFitText/>
            <w:vAlign w:val="center"/>
          </w:tcPr>
          <w:p w:rsidR="0036686D" w:rsidRPr="00315F6D" w:rsidRDefault="0036686D" w:rsidP="002A1D41">
            <w:pPr>
              <w:spacing w:line="0" w:lineRule="atLeast"/>
              <w:jc w:val="center"/>
              <w:rPr>
                <w:rFonts w:ascii="微軟正黑體" w:eastAsia="微軟正黑體" w:hAnsi="微軟正黑體"/>
                <w:spacing w:val="15"/>
                <w:w w:val="61"/>
                <w:kern w:val="0"/>
                <w:sz w:val="22"/>
              </w:rPr>
            </w:pPr>
            <w:r w:rsidRPr="00356D8C">
              <w:rPr>
                <w:rFonts w:ascii="微軟正黑體" w:eastAsia="微軟正黑體" w:hAnsi="微軟正黑體" w:hint="eastAsia"/>
                <w:spacing w:val="15"/>
                <w:w w:val="99"/>
                <w:sz w:val="22"/>
              </w:rPr>
              <w:t>是否進用外籍</w:t>
            </w:r>
            <w:r w:rsidRPr="00356D8C">
              <w:rPr>
                <w:rFonts w:ascii="微軟正黑體" w:eastAsia="微軟正黑體" w:hAnsi="微軟正黑體" w:hint="eastAsia"/>
                <w:spacing w:val="-7"/>
                <w:w w:val="99"/>
                <w:sz w:val="22"/>
              </w:rPr>
              <w:t>生</w:t>
            </w:r>
          </w:p>
        </w:tc>
        <w:tc>
          <w:tcPr>
            <w:tcW w:w="848" w:type="pct"/>
            <w:shd w:val="clear" w:color="auto" w:fill="auto"/>
            <w:vAlign w:val="center"/>
          </w:tcPr>
          <w:p w:rsidR="0036686D" w:rsidRPr="00315F6D" w:rsidRDefault="0036686D" w:rsidP="002A1D41">
            <w:pPr>
              <w:spacing w:line="0" w:lineRule="atLeast"/>
              <w:rPr>
                <w:rFonts w:ascii="微軟正黑體" w:eastAsia="微軟正黑體" w:hAnsi="微軟正黑體"/>
                <w:spacing w:val="15"/>
                <w:w w:val="61"/>
                <w:kern w:val="0"/>
                <w:sz w:val="22"/>
              </w:rPr>
            </w:pPr>
            <w:r w:rsidRPr="00C3037A">
              <w:rPr>
                <w:rFonts w:ascii="微軟正黑體" w:eastAsia="微軟正黑體" w:hAnsi="微軟正黑體" w:hint="eastAsia"/>
                <w:color w:val="FF0000"/>
                <w:sz w:val="22"/>
              </w:rPr>
              <w:t>否</w:t>
            </w:r>
          </w:p>
        </w:tc>
      </w:tr>
      <w:tr w:rsidR="0036686D" w:rsidRPr="00315F6D" w:rsidTr="00862101">
        <w:trPr>
          <w:trHeight w:val="1256"/>
          <w:jc w:val="center"/>
        </w:trPr>
        <w:tc>
          <w:tcPr>
            <w:tcW w:w="808"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公司簡介</w:t>
            </w:r>
          </w:p>
        </w:tc>
        <w:tc>
          <w:tcPr>
            <w:tcW w:w="4192" w:type="pct"/>
            <w:gridSpan w:val="3"/>
            <w:shd w:val="clear" w:color="auto" w:fill="auto"/>
            <w:vAlign w:val="center"/>
          </w:tcPr>
          <w:p w:rsidR="0036686D" w:rsidRPr="00315F6D" w:rsidRDefault="00862101" w:rsidP="002A1D41">
            <w:pPr>
              <w:spacing w:line="0" w:lineRule="atLeast"/>
              <w:rPr>
                <w:rFonts w:ascii="微軟正黑體" w:eastAsia="微軟正黑體" w:hAnsi="微軟正黑體"/>
                <w:color w:val="FF0000"/>
                <w:sz w:val="22"/>
              </w:rPr>
            </w:pPr>
            <w:r w:rsidRPr="00141DB2">
              <w:rPr>
                <w:rFonts w:ascii="微軟正黑體" w:eastAsia="微軟正黑體" w:hAnsi="微軟正黑體"/>
              </w:rPr>
              <w:t xml:space="preserve">有成精密股份有限公司 (Win </w:t>
            </w:r>
            <w:proofErr w:type="spellStart"/>
            <w:r w:rsidRPr="00141DB2">
              <w:rPr>
                <w:rFonts w:ascii="微軟正黑體" w:eastAsia="微軟正黑體" w:hAnsi="微軟正黑體"/>
              </w:rPr>
              <w:t>Win</w:t>
            </w:r>
            <w:proofErr w:type="spellEnd"/>
            <w:r w:rsidRPr="00141DB2">
              <w:rPr>
                <w:rFonts w:ascii="微軟正黑體" w:eastAsia="微軟正黑體" w:hAnsi="微軟正黑體"/>
              </w:rPr>
              <w:t xml:space="preserve"> Precision Technology Co., Ltd.) 擁有兩大事業群，半導體事業群與新能源事業群。 半導體事業群結合研發與製程技術，與全球知名半導體大廠建立長期夥伴關係，並每年持續穩定成長，本公司注重客戶需求提供客製化服務，協助客戶解決問題並提供最佳效益。 新能源事業群自2007年跨入系統領域以來，即以｢通路為王｣的策略，在世界各主要市場成立子公司，以自有品牌「WINAICO」行銷全球，如今「WINAICO」已躍身為台灣最大太陽能品牌。 為了深耕全球化的佈局，本公司廣招菁英，注重研發與創新，健全公司治理，善盡企業社會責任，在穩健發展中，達成公司永續成長及促進綠色能源發展的目標，歡迎您加入有成精密，與熱情有活力的夥伴共事，逐步實踐自我成長目標。</w:t>
            </w:r>
          </w:p>
        </w:tc>
      </w:tr>
    </w:tbl>
    <w:p w:rsidR="0036686D" w:rsidRDefault="0036686D" w:rsidP="0036686D">
      <w:pPr>
        <w:widowControl/>
        <w:rPr>
          <w:rFonts w:ascii="Times New Roman" w:eastAsia="標楷體" w:hAnsi="Times New Roman" w:cs="Times New Roman"/>
          <w:sz w:val="18"/>
          <w:szCs w:val="18"/>
        </w:rPr>
      </w:pPr>
    </w:p>
    <w:p w:rsidR="00862101" w:rsidRDefault="00862101" w:rsidP="0036686D">
      <w:pPr>
        <w:widowControl/>
        <w:rPr>
          <w:rFonts w:ascii="Times New Roman" w:eastAsia="標楷體" w:hAnsi="Times New Roman" w:cs="Times New Roman"/>
          <w:sz w:val="18"/>
          <w:szCs w:val="18"/>
        </w:rPr>
      </w:pPr>
    </w:p>
    <w:p w:rsidR="00862101" w:rsidRDefault="00862101" w:rsidP="0036686D">
      <w:pPr>
        <w:widowControl/>
        <w:rPr>
          <w:rFonts w:ascii="Times New Roman" w:eastAsia="標楷體" w:hAnsi="Times New Roman" w:cs="Times New Roman"/>
          <w:sz w:val="18"/>
          <w:szCs w:val="18"/>
        </w:rPr>
      </w:pPr>
    </w:p>
    <w:p w:rsidR="00862101" w:rsidRDefault="00862101" w:rsidP="0036686D">
      <w:pPr>
        <w:widowControl/>
        <w:rPr>
          <w:rFonts w:ascii="Times New Roman" w:eastAsia="標楷體" w:hAnsi="Times New Roman" w:cs="Times New Roman"/>
          <w:sz w:val="18"/>
          <w:szCs w:val="18"/>
        </w:rPr>
      </w:pPr>
    </w:p>
    <w:p w:rsidR="00862101" w:rsidRPr="004059AE" w:rsidRDefault="00862101" w:rsidP="0036686D">
      <w:pPr>
        <w:widowControl/>
        <w:rPr>
          <w:rFonts w:ascii="Times New Roman" w:eastAsia="標楷體" w:hAnsi="Times New Roman" w:cs="Times New Roman"/>
          <w:sz w:val="18"/>
          <w:szCs w:val="18"/>
        </w:rPr>
      </w:pP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169"/>
        <w:gridCol w:w="794"/>
        <w:gridCol w:w="1782"/>
        <w:gridCol w:w="1689"/>
        <w:gridCol w:w="1868"/>
        <w:gridCol w:w="1535"/>
        <w:gridCol w:w="1017"/>
      </w:tblGrid>
      <w:tr w:rsidR="0036686D" w:rsidRPr="00315F6D" w:rsidTr="00356D8C">
        <w:trPr>
          <w:trHeight w:val="20"/>
          <w:jc w:val="center"/>
        </w:trPr>
        <w:tc>
          <w:tcPr>
            <w:tcW w:w="593"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kern w:val="0"/>
                <w:sz w:val="22"/>
              </w:rPr>
              <w:lastRenderedPageBreak/>
              <w:t>職務名稱</w:t>
            </w:r>
          </w:p>
        </w:tc>
        <w:tc>
          <w:tcPr>
            <w:tcW w:w="403"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kern w:val="0"/>
                <w:sz w:val="22"/>
              </w:rPr>
              <w:t>人數</w:t>
            </w:r>
          </w:p>
        </w:tc>
        <w:tc>
          <w:tcPr>
            <w:tcW w:w="904" w:type="pct"/>
            <w:shd w:val="clear" w:color="auto" w:fill="auto"/>
            <w:vAlign w:val="center"/>
          </w:tcPr>
          <w:p w:rsidR="0036686D" w:rsidRDefault="0036686D" w:rsidP="002A1D41">
            <w:pPr>
              <w:spacing w:line="0" w:lineRule="atLeast"/>
              <w:jc w:val="center"/>
              <w:rPr>
                <w:rFonts w:ascii="微軟正黑體" w:eastAsia="微軟正黑體" w:hAnsi="微軟正黑體"/>
                <w:kern w:val="0"/>
                <w:sz w:val="22"/>
              </w:rPr>
            </w:pPr>
            <w:r w:rsidRPr="00315F6D">
              <w:rPr>
                <w:rFonts w:ascii="微軟正黑體" w:eastAsia="微軟正黑體" w:hAnsi="微軟正黑體" w:hint="eastAsia"/>
                <w:kern w:val="0"/>
                <w:sz w:val="22"/>
              </w:rPr>
              <w:t>主要資格條件</w:t>
            </w:r>
          </w:p>
          <w:p w:rsidR="0036686D" w:rsidRPr="00315F6D" w:rsidRDefault="0036686D" w:rsidP="002A1D41">
            <w:pPr>
              <w:spacing w:line="300" w:lineRule="exact"/>
              <w:jc w:val="center"/>
              <w:rPr>
                <w:rFonts w:ascii="微軟正黑體" w:eastAsia="微軟正黑體" w:hAnsi="微軟正黑體"/>
                <w:sz w:val="22"/>
              </w:rPr>
            </w:pPr>
            <w:proofErr w:type="gramStart"/>
            <w:r w:rsidRPr="00315F6D">
              <w:rPr>
                <w:rFonts w:ascii="微軟正黑體" w:eastAsia="微軟正黑體" w:hAnsi="微軟正黑體" w:hint="eastAsia"/>
                <w:color w:val="FF0000"/>
                <w:sz w:val="22"/>
              </w:rPr>
              <w:t>（</w:t>
            </w:r>
            <w:proofErr w:type="gramEnd"/>
            <w:r w:rsidRPr="00315F6D">
              <w:rPr>
                <w:rFonts w:ascii="微軟正黑體" w:eastAsia="微軟正黑體" w:hAnsi="微軟正黑體" w:hint="eastAsia"/>
                <w:color w:val="FF0000"/>
                <w:sz w:val="22"/>
              </w:rPr>
              <w:t>例如：學歷及系所、技能、語文、證照等</w:t>
            </w:r>
            <w:proofErr w:type="gramStart"/>
            <w:r w:rsidRPr="00315F6D">
              <w:rPr>
                <w:rFonts w:ascii="微軟正黑體" w:eastAsia="微軟正黑體" w:hAnsi="微軟正黑體" w:hint="eastAsia"/>
                <w:color w:val="FF0000"/>
                <w:sz w:val="22"/>
              </w:rPr>
              <w:t>）</w:t>
            </w:r>
            <w:proofErr w:type="gramEnd"/>
          </w:p>
        </w:tc>
        <w:tc>
          <w:tcPr>
            <w:tcW w:w="857" w:type="pct"/>
            <w:shd w:val="clear" w:color="auto" w:fill="auto"/>
            <w:vAlign w:val="center"/>
          </w:tcPr>
          <w:p w:rsidR="0036686D" w:rsidRDefault="0036686D" w:rsidP="002A1D41">
            <w:pPr>
              <w:spacing w:line="300" w:lineRule="exact"/>
              <w:jc w:val="center"/>
              <w:rPr>
                <w:rFonts w:ascii="微軟正黑體" w:eastAsia="微軟正黑體" w:hAnsi="微軟正黑體"/>
                <w:kern w:val="0"/>
                <w:sz w:val="22"/>
              </w:rPr>
            </w:pPr>
            <w:r w:rsidRPr="00315F6D">
              <w:rPr>
                <w:rFonts w:ascii="微軟正黑體" w:eastAsia="微軟正黑體" w:hAnsi="微軟正黑體" w:hint="eastAsia"/>
                <w:kern w:val="0"/>
                <w:sz w:val="22"/>
              </w:rPr>
              <w:t>待遇</w:t>
            </w:r>
          </w:p>
          <w:p w:rsidR="0036686D" w:rsidRPr="00315F6D" w:rsidRDefault="0036686D" w:rsidP="002A1D41">
            <w:pPr>
              <w:adjustRightInd w:val="0"/>
              <w:snapToGrid w:val="0"/>
              <w:spacing w:line="0" w:lineRule="atLeast"/>
              <w:jc w:val="center"/>
              <w:rPr>
                <w:rFonts w:ascii="微軟正黑體" w:eastAsia="微軟正黑體" w:hAnsi="微軟正黑體"/>
                <w:sz w:val="22"/>
              </w:rPr>
            </w:pPr>
            <w:r w:rsidRPr="00315F6D">
              <w:rPr>
                <w:rFonts w:ascii="微軟正黑體" w:eastAsia="微軟正黑體" w:hAnsi="微軟正黑體" w:hint="eastAsia"/>
                <w:color w:val="FF0000"/>
                <w:sz w:val="22"/>
              </w:rPr>
              <w:t>(</w:t>
            </w:r>
            <w:r>
              <w:rPr>
                <w:rFonts w:ascii="微軟正黑體" w:eastAsia="微軟正黑體" w:hAnsi="微軟正黑體" w:hint="eastAsia"/>
                <w:color w:val="FF0000"/>
                <w:sz w:val="22"/>
              </w:rPr>
              <w:t>禁</w:t>
            </w:r>
            <w:r>
              <w:rPr>
                <w:rFonts w:ascii="微軟正黑體" w:eastAsia="微軟正黑體" w:hAnsi="微軟正黑體"/>
                <w:color w:val="FF0000"/>
                <w:sz w:val="22"/>
              </w:rPr>
              <w:t>面議及低於勞基法薪資</w:t>
            </w:r>
            <w:r w:rsidRPr="00315F6D">
              <w:rPr>
                <w:rFonts w:ascii="微軟正黑體" w:eastAsia="微軟正黑體" w:hAnsi="微軟正黑體" w:hint="eastAsia"/>
                <w:color w:val="FF0000"/>
                <w:sz w:val="22"/>
              </w:rPr>
              <w:t>)</w:t>
            </w:r>
          </w:p>
        </w:tc>
        <w:tc>
          <w:tcPr>
            <w:tcW w:w="948" w:type="pct"/>
            <w:shd w:val="clear" w:color="auto" w:fill="auto"/>
            <w:vAlign w:val="center"/>
          </w:tcPr>
          <w:p w:rsidR="0036686D" w:rsidRPr="004E01D5" w:rsidRDefault="0036686D" w:rsidP="002A1D41">
            <w:pPr>
              <w:adjustRightInd w:val="0"/>
              <w:snapToGrid w:val="0"/>
              <w:spacing w:line="0" w:lineRule="atLeast"/>
              <w:jc w:val="center"/>
              <w:rPr>
                <w:rFonts w:ascii="微軟正黑體" w:eastAsia="微軟正黑體" w:hAnsi="微軟正黑體"/>
                <w:kern w:val="0"/>
                <w:sz w:val="22"/>
              </w:rPr>
            </w:pPr>
            <w:r w:rsidRPr="00315F6D">
              <w:rPr>
                <w:rFonts w:ascii="微軟正黑體" w:eastAsia="微軟正黑體" w:hAnsi="微軟正黑體" w:hint="eastAsia"/>
                <w:kern w:val="0"/>
                <w:sz w:val="22"/>
              </w:rPr>
              <w:t>工作內容</w:t>
            </w:r>
          </w:p>
        </w:tc>
        <w:tc>
          <w:tcPr>
            <w:tcW w:w="779" w:type="pct"/>
            <w:vAlign w:val="center"/>
          </w:tcPr>
          <w:p w:rsidR="0036686D" w:rsidRPr="004E01D5" w:rsidRDefault="0036686D" w:rsidP="002A1D41">
            <w:pPr>
              <w:adjustRightInd w:val="0"/>
              <w:snapToGrid w:val="0"/>
              <w:spacing w:line="0" w:lineRule="atLeast"/>
              <w:jc w:val="center"/>
              <w:rPr>
                <w:rFonts w:ascii="微軟正黑體" w:eastAsia="微軟正黑體" w:hAnsi="微軟正黑體"/>
                <w:kern w:val="0"/>
                <w:sz w:val="22"/>
              </w:rPr>
            </w:pPr>
            <w:r w:rsidRPr="00C200A4">
              <w:rPr>
                <w:rFonts w:ascii="微軟正黑體" w:eastAsia="微軟正黑體" w:hAnsi="微軟正黑體" w:hint="eastAsia"/>
                <w:kern w:val="0"/>
                <w:sz w:val="22"/>
              </w:rPr>
              <w:t>工作地點</w:t>
            </w:r>
          </w:p>
        </w:tc>
        <w:tc>
          <w:tcPr>
            <w:tcW w:w="516" w:type="pct"/>
            <w:vAlign w:val="center"/>
          </w:tcPr>
          <w:p w:rsidR="0036686D" w:rsidRPr="00315F6D" w:rsidRDefault="0036686D" w:rsidP="002A1D41">
            <w:pPr>
              <w:spacing w:line="0" w:lineRule="atLeast"/>
              <w:jc w:val="center"/>
              <w:rPr>
                <w:rFonts w:ascii="微軟正黑體" w:eastAsia="微軟正黑體" w:hAnsi="微軟正黑體"/>
                <w:kern w:val="0"/>
                <w:sz w:val="22"/>
                <w:highlight w:val="yellow"/>
              </w:rPr>
            </w:pPr>
            <w:r w:rsidRPr="00CE79C9">
              <w:rPr>
                <w:rFonts w:ascii="微軟正黑體" w:eastAsia="微軟正黑體" w:hAnsi="微軟正黑體" w:hint="eastAsia"/>
                <w:kern w:val="0"/>
                <w:sz w:val="22"/>
              </w:rPr>
              <w:t>備註</w:t>
            </w:r>
          </w:p>
        </w:tc>
      </w:tr>
      <w:tr w:rsidR="00862101" w:rsidRPr="00315F6D" w:rsidTr="00356D8C">
        <w:trPr>
          <w:trHeight w:val="20"/>
          <w:jc w:val="center"/>
        </w:trPr>
        <w:tc>
          <w:tcPr>
            <w:tcW w:w="593" w:type="pct"/>
            <w:shd w:val="clear" w:color="auto" w:fill="auto"/>
            <w:vAlign w:val="center"/>
          </w:tcPr>
          <w:p w:rsidR="00862101" w:rsidRPr="008F6006" w:rsidRDefault="00862101" w:rsidP="0005598B">
            <w:pPr>
              <w:spacing w:line="0" w:lineRule="atLeast"/>
              <w:jc w:val="center"/>
              <w:rPr>
                <w:rFonts w:ascii="微軟正黑體" w:eastAsia="微軟正黑體" w:hAnsi="微軟正黑體"/>
                <w:color w:val="000000"/>
                <w:kern w:val="0"/>
                <w:sz w:val="22"/>
              </w:rPr>
            </w:pPr>
            <w:r w:rsidRPr="008F6006">
              <w:rPr>
                <w:rFonts w:ascii="微軟正黑體" w:eastAsia="微軟正黑體" w:hAnsi="微軟正黑體" w:hint="eastAsia"/>
                <w:color w:val="000000"/>
                <w:kern w:val="0"/>
                <w:sz w:val="22"/>
              </w:rPr>
              <w:t>半導體</w:t>
            </w:r>
          </w:p>
          <w:p w:rsidR="00862101" w:rsidRPr="008F6006" w:rsidRDefault="00862101" w:rsidP="0005598B">
            <w:pPr>
              <w:spacing w:line="320" w:lineRule="exact"/>
              <w:jc w:val="center"/>
              <w:rPr>
                <w:rFonts w:ascii="微軟正黑體" w:eastAsia="微軟正黑體" w:hAnsi="微軟正黑體" w:cs="標楷體"/>
                <w:b/>
                <w:color w:val="000000"/>
                <w:sz w:val="28"/>
                <w:szCs w:val="28"/>
              </w:rPr>
            </w:pPr>
            <w:r w:rsidRPr="008F6006">
              <w:rPr>
                <w:rFonts w:ascii="微軟正黑體" w:eastAsia="微軟正黑體" w:hAnsi="微軟正黑體" w:hint="eastAsia"/>
                <w:color w:val="000000"/>
                <w:kern w:val="0"/>
                <w:sz w:val="22"/>
              </w:rPr>
              <w:t>國內業務</w:t>
            </w:r>
          </w:p>
        </w:tc>
        <w:tc>
          <w:tcPr>
            <w:tcW w:w="403" w:type="pct"/>
            <w:shd w:val="clear" w:color="auto" w:fill="auto"/>
          </w:tcPr>
          <w:p w:rsidR="00862101" w:rsidRPr="008F6006" w:rsidRDefault="00862101" w:rsidP="0005598B">
            <w:pPr>
              <w:jc w:val="center"/>
              <w:rPr>
                <w:color w:val="000000"/>
              </w:rPr>
            </w:pPr>
            <w:r w:rsidRPr="008F6006">
              <w:rPr>
                <w:rFonts w:ascii="微軟正黑體" w:eastAsia="微軟正黑體" w:hAnsi="微軟正黑體" w:hint="eastAsia"/>
                <w:color w:val="000000"/>
                <w:sz w:val="22"/>
              </w:rPr>
              <w:t>1</w:t>
            </w:r>
          </w:p>
        </w:tc>
        <w:tc>
          <w:tcPr>
            <w:tcW w:w="904" w:type="pct"/>
            <w:shd w:val="clear" w:color="auto" w:fill="auto"/>
          </w:tcPr>
          <w:p w:rsidR="00862101" w:rsidRPr="008F6006" w:rsidRDefault="00862101" w:rsidP="0005598B">
            <w:pPr>
              <w:rPr>
                <w:color w:val="000000"/>
              </w:rPr>
            </w:pPr>
            <w:r w:rsidRPr="008F6006">
              <w:rPr>
                <w:rFonts w:ascii="微軟正黑體" w:eastAsia="微軟正黑體" w:hAnsi="微軟正黑體"/>
                <w:color w:val="000000"/>
                <w:sz w:val="22"/>
              </w:rPr>
              <w:t>大學</w:t>
            </w:r>
          </w:p>
        </w:tc>
        <w:tc>
          <w:tcPr>
            <w:tcW w:w="857" w:type="pct"/>
            <w:shd w:val="clear" w:color="auto" w:fill="auto"/>
          </w:tcPr>
          <w:p w:rsidR="00862101" w:rsidRPr="008F6006" w:rsidRDefault="00862101" w:rsidP="0005598B">
            <w:pPr>
              <w:rPr>
                <w:color w:val="000000"/>
              </w:rPr>
            </w:pPr>
            <w:r w:rsidRPr="008F6006">
              <w:rPr>
                <w:rFonts w:ascii="微軟正黑體" w:eastAsia="微軟正黑體" w:hAnsi="微軟正黑體" w:hint="eastAsia"/>
                <w:color w:val="000000"/>
                <w:kern w:val="0"/>
                <w:sz w:val="22"/>
              </w:rPr>
              <w:t>35,000-40,000</w:t>
            </w:r>
          </w:p>
        </w:tc>
        <w:tc>
          <w:tcPr>
            <w:tcW w:w="948" w:type="pct"/>
            <w:shd w:val="clear" w:color="auto" w:fill="auto"/>
            <w:vAlign w:val="center"/>
          </w:tcPr>
          <w:p w:rsidR="00862101" w:rsidRPr="008F6006" w:rsidRDefault="00862101" w:rsidP="0005598B">
            <w:pPr>
              <w:spacing w:line="320" w:lineRule="exact"/>
              <w:jc w:val="center"/>
              <w:rPr>
                <w:rFonts w:ascii="微軟正黑體" w:eastAsia="微軟正黑體" w:hAnsi="微軟正黑體" w:cs="標楷體"/>
                <w:b/>
                <w:color w:val="000000"/>
              </w:rPr>
            </w:pPr>
            <w:r w:rsidRPr="008F6006">
              <w:rPr>
                <w:rFonts w:ascii="微軟正黑體" w:eastAsia="微軟正黑體" w:hAnsi="微軟正黑體" w:hint="eastAsia"/>
                <w:color w:val="000000"/>
                <w:kern w:val="0"/>
                <w:sz w:val="22"/>
              </w:rPr>
              <w:t>1. 提供客戶即時服務、諮詢等與客服相關活動。</w:t>
            </w:r>
            <w:r w:rsidRPr="008F6006">
              <w:rPr>
                <w:rFonts w:ascii="微軟正黑體" w:eastAsia="微軟正黑體" w:hAnsi="微軟正黑體" w:hint="eastAsia"/>
                <w:color w:val="000000"/>
                <w:kern w:val="0"/>
                <w:sz w:val="22"/>
              </w:rPr>
              <w:br/>
              <w:t>2.負責半導體產品銷售及相關市場開發和拓展。</w:t>
            </w:r>
            <w:r w:rsidRPr="008F6006">
              <w:rPr>
                <w:rFonts w:ascii="微軟正黑體" w:eastAsia="微軟正黑體" w:hAnsi="微軟正黑體" w:hint="eastAsia"/>
                <w:color w:val="000000"/>
                <w:kern w:val="0"/>
                <w:sz w:val="22"/>
              </w:rPr>
              <w:br/>
              <w:t>3. 維護客戶關係。</w:t>
            </w:r>
            <w:r w:rsidRPr="008F6006">
              <w:rPr>
                <w:rFonts w:ascii="微軟正黑體" w:eastAsia="微軟正黑體" w:hAnsi="微軟正黑體" w:hint="eastAsia"/>
                <w:color w:val="000000"/>
                <w:kern w:val="0"/>
                <w:sz w:val="22"/>
              </w:rPr>
              <w:br/>
              <w:t>4. 接收客戶異常客訴，以及後續反應、追蹤的處理。</w:t>
            </w:r>
            <w:r w:rsidRPr="008F6006">
              <w:rPr>
                <w:rFonts w:ascii="微軟正黑體" w:eastAsia="微軟正黑體" w:hAnsi="微軟正黑體" w:hint="eastAsia"/>
                <w:color w:val="000000"/>
                <w:kern w:val="0"/>
                <w:sz w:val="22"/>
              </w:rPr>
              <w:br/>
              <w:t>5.追蹤客戶訂單/帳款事項。</w:t>
            </w:r>
          </w:p>
        </w:tc>
        <w:tc>
          <w:tcPr>
            <w:tcW w:w="779" w:type="pct"/>
            <w:vAlign w:val="center"/>
          </w:tcPr>
          <w:p w:rsidR="00862101" w:rsidRPr="008F6006" w:rsidRDefault="00862101" w:rsidP="0005598B">
            <w:pPr>
              <w:spacing w:line="320" w:lineRule="exact"/>
              <w:jc w:val="center"/>
              <w:rPr>
                <w:rFonts w:ascii="微軟正黑體" w:eastAsia="微軟正黑體" w:hAnsi="微軟正黑體" w:cs="標楷體"/>
                <w:b/>
                <w:color w:val="000000"/>
              </w:rPr>
            </w:pPr>
            <w:r w:rsidRPr="008F6006">
              <w:rPr>
                <w:rFonts w:ascii="微軟正黑體" w:eastAsia="微軟正黑體" w:hAnsi="微軟正黑體" w:hint="eastAsia"/>
                <w:color w:val="000000"/>
                <w:kern w:val="0"/>
                <w:sz w:val="22"/>
              </w:rPr>
              <w:t>台南</w:t>
            </w:r>
          </w:p>
        </w:tc>
        <w:tc>
          <w:tcPr>
            <w:tcW w:w="516" w:type="pct"/>
          </w:tcPr>
          <w:p w:rsidR="00862101" w:rsidRPr="00315F6D" w:rsidRDefault="00862101" w:rsidP="002A1D41">
            <w:pPr>
              <w:adjustRightInd w:val="0"/>
              <w:snapToGrid w:val="0"/>
              <w:spacing w:line="0" w:lineRule="atLeast"/>
              <w:jc w:val="center"/>
              <w:rPr>
                <w:rFonts w:ascii="微軟正黑體" w:eastAsia="微軟正黑體" w:hAnsi="微軟正黑體"/>
                <w:sz w:val="22"/>
              </w:rPr>
            </w:pPr>
          </w:p>
        </w:tc>
      </w:tr>
      <w:tr w:rsidR="00862101" w:rsidRPr="00315F6D" w:rsidTr="00356D8C">
        <w:trPr>
          <w:trHeight w:val="20"/>
          <w:jc w:val="center"/>
        </w:trPr>
        <w:tc>
          <w:tcPr>
            <w:tcW w:w="593" w:type="pct"/>
            <w:shd w:val="clear" w:color="auto" w:fill="auto"/>
            <w:vAlign w:val="center"/>
          </w:tcPr>
          <w:p w:rsidR="00862101" w:rsidRPr="008F6006" w:rsidRDefault="00862101" w:rsidP="00356D8C">
            <w:pPr>
              <w:spacing w:line="320" w:lineRule="exact"/>
              <w:jc w:val="center"/>
              <w:rPr>
                <w:rFonts w:ascii="微軟正黑體" w:eastAsia="微軟正黑體" w:hAnsi="微軟正黑體" w:cs="標楷體"/>
                <w:b/>
                <w:color w:val="000000"/>
                <w:sz w:val="28"/>
                <w:szCs w:val="28"/>
              </w:rPr>
            </w:pPr>
            <w:r w:rsidRPr="008F6006">
              <w:rPr>
                <w:rFonts w:ascii="微軟正黑體" w:eastAsia="微軟正黑體" w:hAnsi="微軟正黑體"/>
                <w:color w:val="000000"/>
                <w:kern w:val="0"/>
                <w:sz w:val="22"/>
              </w:rPr>
              <w:t>新能源業務</w:t>
            </w:r>
            <w:r w:rsidR="00356D8C">
              <w:rPr>
                <w:rFonts w:ascii="微軟正黑體" w:eastAsia="微軟正黑體" w:hAnsi="微軟正黑體" w:hint="eastAsia"/>
                <w:color w:val="000000"/>
                <w:kern w:val="0"/>
                <w:sz w:val="22"/>
              </w:rPr>
              <w:t>工程</w:t>
            </w:r>
            <w:r w:rsidRPr="008F6006">
              <w:rPr>
                <w:rFonts w:ascii="微軟正黑體" w:eastAsia="微軟正黑體" w:hAnsi="微軟正黑體"/>
                <w:color w:val="000000"/>
                <w:kern w:val="0"/>
                <w:sz w:val="22"/>
              </w:rPr>
              <w:t>師</w:t>
            </w:r>
          </w:p>
        </w:tc>
        <w:tc>
          <w:tcPr>
            <w:tcW w:w="403" w:type="pct"/>
            <w:shd w:val="clear" w:color="auto" w:fill="auto"/>
          </w:tcPr>
          <w:p w:rsidR="00862101" w:rsidRPr="008F6006" w:rsidRDefault="00862101" w:rsidP="0005598B">
            <w:pPr>
              <w:jc w:val="center"/>
              <w:rPr>
                <w:color w:val="000000"/>
              </w:rPr>
            </w:pPr>
            <w:r w:rsidRPr="008F6006">
              <w:rPr>
                <w:rFonts w:ascii="微軟正黑體" w:eastAsia="微軟正黑體" w:hAnsi="微軟正黑體" w:hint="eastAsia"/>
                <w:color w:val="000000"/>
                <w:sz w:val="22"/>
              </w:rPr>
              <w:t>1</w:t>
            </w:r>
          </w:p>
        </w:tc>
        <w:tc>
          <w:tcPr>
            <w:tcW w:w="904" w:type="pct"/>
            <w:shd w:val="clear" w:color="auto" w:fill="auto"/>
          </w:tcPr>
          <w:p w:rsidR="00862101" w:rsidRPr="008F6006" w:rsidRDefault="00862101" w:rsidP="0005598B">
            <w:pPr>
              <w:rPr>
                <w:color w:val="000000"/>
              </w:rPr>
            </w:pPr>
            <w:r w:rsidRPr="008F6006">
              <w:rPr>
                <w:rFonts w:ascii="微軟正黑體" w:eastAsia="微軟正黑體" w:hAnsi="微軟正黑體"/>
                <w:color w:val="000000"/>
                <w:sz w:val="22"/>
              </w:rPr>
              <w:t>大學</w:t>
            </w:r>
          </w:p>
        </w:tc>
        <w:tc>
          <w:tcPr>
            <w:tcW w:w="857" w:type="pct"/>
            <w:shd w:val="clear" w:color="auto" w:fill="auto"/>
          </w:tcPr>
          <w:p w:rsidR="00862101" w:rsidRPr="008F6006" w:rsidRDefault="00862101" w:rsidP="0005598B">
            <w:pPr>
              <w:rPr>
                <w:color w:val="000000"/>
              </w:rPr>
            </w:pPr>
            <w:r w:rsidRPr="008F6006">
              <w:rPr>
                <w:rFonts w:ascii="微軟正黑體" w:eastAsia="微軟正黑體" w:hAnsi="微軟正黑體" w:hint="eastAsia"/>
                <w:color w:val="000000"/>
                <w:kern w:val="0"/>
                <w:sz w:val="22"/>
              </w:rPr>
              <w:t>35,000-40,000</w:t>
            </w:r>
          </w:p>
        </w:tc>
        <w:tc>
          <w:tcPr>
            <w:tcW w:w="948" w:type="pct"/>
            <w:shd w:val="clear" w:color="auto" w:fill="auto"/>
            <w:vAlign w:val="center"/>
          </w:tcPr>
          <w:p w:rsidR="00862101" w:rsidRPr="008F6006" w:rsidRDefault="00862101" w:rsidP="0005598B">
            <w:pPr>
              <w:spacing w:line="320" w:lineRule="exact"/>
              <w:jc w:val="center"/>
              <w:rPr>
                <w:rFonts w:ascii="微軟正黑體" w:eastAsia="微軟正黑體" w:hAnsi="微軟正黑體" w:cs="標楷體"/>
                <w:b/>
                <w:color w:val="000000"/>
              </w:rPr>
            </w:pPr>
            <w:r w:rsidRPr="008F6006">
              <w:rPr>
                <w:rFonts w:ascii="微軟正黑體" w:eastAsia="微軟正黑體" w:hAnsi="微軟正黑體" w:hint="eastAsia"/>
                <w:color w:val="000000"/>
                <w:kern w:val="0"/>
                <w:sz w:val="22"/>
              </w:rPr>
              <w:t>1.國內市場舊客戶維護及新客戶開發</w:t>
            </w:r>
            <w:r w:rsidRPr="008F6006">
              <w:rPr>
                <w:rFonts w:ascii="微軟正黑體" w:eastAsia="微軟正黑體" w:hAnsi="微軟正黑體" w:hint="eastAsia"/>
                <w:color w:val="000000"/>
                <w:kern w:val="0"/>
                <w:sz w:val="22"/>
              </w:rPr>
              <w:br/>
              <w:t xml:space="preserve">2.客戶接洽、報價、訂單處裡與收款等相關事宜 </w:t>
            </w:r>
            <w:r w:rsidRPr="008F6006">
              <w:rPr>
                <w:rFonts w:ascii="微軟正黑體" w:eastAsia="微軟正黑體" w:hAnsi="微軟正黑體" w:hint="eastAsia"/>
                <w:color w:val="000000"/>
                <w:kern w:val="0"/>
                <w:sz w:val="22"/>
              </w:rPr>
              <w:br/>
              <w:t>3.負責產品介紹並依據客戶需求分析市場情況及產品競爭優勢</w:t>
            </w:r>
            <w:r w:rsidRPr="008F6006">
              <w:rPr>
                <w:rFonts w:ascii="微軟正黑體" w:eastAsia="微軟正黑體" w:hAnsi="微軟正黑體" w:hint="eastAsia"/>
                <w:color w:val="000000"/>
                <w:kern w:val="0"/>
                <w:sz w:val="22"/>
              </w:rPr>
              <w:br/>
              <w:t>4.主管交辦事宜</w:t>
            </w:r>
            <w:r w:rsidRPr="008F6006">
              <w:rPr>
                <w:rFonts w:ascii="微軟正黑體" w:eastAsia="微軟正黑體" w:hAnsi="微軟正黑體" w:hint="eastAsia"/>
                <w:color w:val="000000"/>
                <w:kern w:val="0"/>
                <w:sz w:val="22"/>
              </w:rPr>
              <w:br/>
              <w:t>5.高額獎金制度</w:t>
            </w:r>
          </w:p>
        </w:tc>
        <w:tc>
          <w:tcPr>
            <w:tcW w:w="779" w:type="pct"/>
            <w:vAlign w:val="center"/>
          </w:tcPr>
          <w:p w:rsidR="00862101" w:rsidRPr="008F6006" w:rsidRDefault="00862101" w:rsidP="0005598B">
            <w:pPr>
              <w:spacing w:line="320" w:lineRule="exact"/>
              <w:jc w:val="center"/>
              <w:rPr>
                <w:rFonts w:ascii="微軟正黑體" w:eastAsia="微軟正黑體" w:hAnsi="微軟正黑體" w:cs="標楷體"/>
                <w:b/>
                <w:color w:val="000000"/>
              </w:rPr>
            </w:pPr>
            <w:r w:rsidRPr="008F6006">
              <w:rPr>
                <w:rFonts w:ascii="微軟正黑體" w:eastAsia="微軟正黑體" w:hAnsi="微軟正黑體" w:hint="eastAsia"/>
                <w:color w:val="000000"/>
                <w:kern w:val="0"/>
                <w:sz w:val="22"/>
              </w:rPr>
              <w:t>新竹</w:t>
            </w:r>
          </w:p>
        </w:tc>
        <w:tc>
          <w:tcPr>
            <w:tcW w:w="516" w:type="pct"/>
          </w:tcPr>
          <w:p w:rsidR="00862101" w:rsidRPr="00315F6D" w:rsidRDefault="00862101" w:rsidP="002A1D41">
            <w:pPr>
              <w:adjustRightInd w:val="0"/>
              <w:snapToGrid w:val="0"/>
              <w:spacing w:line="0" w:lineRule="atLeast"/>
              <w:jc w:val="center"/>
              <w:rPr>
                <w:rFonts w:ascii="微軟正黑體" w:eastAsia="微軟正黑體" w:hAnsi="微軟正黑體"/>
                <w:sz w:val="22"/>
              </w:rPr>
            </w:pPr>
          </w:p>
        </w:tc>
      </w:tr>
      <w:tr w:rsidR="00862101" w:rsidRPr="00315F6D" w:rsidTr="00356D8C">
        <w:trPr>
          <w:trHeight w:val="20"/>
          <w:jc w:val="center"/>
        </w:trPr>
        <w:tc>
          <w:tcPr>
            <w:tcW w:w="593" w:type="pct"/>
            <w:shd w:val="clear" w:color="auto" w:fill="auto"/>
            <w:vAlign w:val="center"/>
          </w:tcPr>
          <w:p w:rsidR="00862101" w:rsidRPr="008F6006" w:rsidRDefault="00862101" w:rsidP="0005598B">
            <w:pPr>
              <w:spacing w:line="320" w:lineRule="exact"/>
              <w:jc w:val="center"/>
              <w:rPr>
                <w:rFonts w:ascii="微軟正黑體" w:eastAsia="微軟正黑體" w:hAnsi="微軟正黑體" w:cs="標楷體"/>
                <w:b/>
                <w:color w:val="000000"/>
                <w:sz w:val="28"/>
                <w:szCs w:val="28"/>
              </w:rPr>
            </w:pPr>
            <w:r w:rsidRPr="008F6006">
              <w:rPr>
                <w:rFonts w:ascii="微軟正黑體" w:eastAsia="微軟正黑體" w:hAnsi="微軟正黑體" w:hint="eastAsia"/>
                <w:color w:val="000000"/>
                <w:kern w:val="0"/>
                <w:sz w:val="22"/>
              </w:rPr>
              <w:t>會計儲備幹部</w:t>
            </w:r>
          </w:p>
        </w:tc>
        <w:tc>
          <w:tcPr>
            <w:tcW w:w="403" w:type="pct"/>
            <w:shd w:val="clear" w:color="auto" w:fill="auto"/>
          </w:tcPr>
          <w:p w:rsidR="00862101" w:rsidRPr="008F6006" w:rsidRDefault="00862101" w:rsidP="0005598B">
            <w:pPr>
              <w:jc w:val="center"/>
              <w:rPr>
                <w:color w:val="000000"/>
              </w:rPr>
            </w:pPr>
            <w:r w:rsidRPr="008F6006">
              <w:rPr>
                <w:rFonts w:ascii="微軟正黑體" w:eastAsia="微軟正黑體" w:hAnsi="微軟正黑體" w:hint="eastAsia"/>
                <w:color w:val="000000"/>
                <w:sz w:val="22"/>
              </w:rPr>
              <w:t>1</w:t>
            </w:r>
          </w:p>
        </w:tc>
        <w:tc>
          <w:tcPr>
            <w:tcW w:w="904" w:type="pct"/>
            <w:shd w:val="clear" w:color="auto" w:fill="auto"/>
          </w:tcPr>
          <w:p w:rsidR="00862101" w:rsidRPr="008F6006" w:rsidRDefault="00862101" w:rsidP="0005598B">
            <w:pPr>
              <w:rPr>
                <w:color w:val="000000"/>
              </w:rPr>
            </w:pPr>
            <w:r w:rsidRPr="008F6006">
              <w:rPr>
                <w:rFonts w:ascii="微軟正黑體" w:eastAsia="微軟正黑體" w:hAnsi="微軟正黑體"/>
                <w:color w:val="000000"/>
                <w:sz w:val="22"/>
              </w:rPr>
              <w:t>大學</w:t>
            </w:r>
          </w:p>
        </w:tc>
        <w:tc>
          <w:tcPr>
            <w:tcW w:w="857" w:type="pct"/>
            <w:shd w:val="clear" w:color="auto" w:fill="auto"/>
          </w:tcPr>
          <w:p w:rsidR="00862101" w:rsidRPr="008F6006" w:rsidRDefault="00862101" w:rsidP="0005598B">
            <w:pPr>
              <w:rPr>
                <w:color w:val="000000"/>
              </w:rPr>
            </w:pPr>
            <w:r w:rsidRPr="008F6006">
              <w:rPr>
                <w:rFonts w:ascii="微軟正黑體" w:eastAsia="微軟正黑體" w:hAnsi="微軟正黑體" w:hint="eastAsia"/>
                <w:color w:val="000000"/>
                <w:kern w:val="0"/>
                <w:sz w:val="22"/>
              </w:rPr>
              <w:t>35,000-40,000</w:t>
            </w:r>
          </w:p>
        </w:tc>
        <w:tc>
          <w:tcPr>
            <w:tcW w:w="948" w:type="pct"/>
            <w:shd w:val="clear" w:color="auto" w:fill="auto"/>
            <w:vAlign w:val="center"/>
          </w:tcPr>
          <w:p w:rsidR="00862101" w:rsidRPr="008F6006" w:rsidRDefault="00862101" w:rsidP="0005598B">
            <w:pPr>
              <w:spacing w:line="320" w:lineRule="exact"/>
              <w:jc w:val="center"/>
              <w:rPr>
                <w:rFonts w:ascii="微軟正黑體" w:eastAsia="微軟正黑體" w:hAnsi="微軟正黑體" w:cs="標楷體"/>
                <w:b/>
                <w:color w:val="000000"/>
              </w:rPr>
            </w:pPr>
            <w:r w:rsidRPr="008F6006">
              <w:rPr>
                <w:rFonts w:ascii="微軟正黑體" w:eastAsia="微軟正黑體" w:hAnsi="微軟正黑體" w:hint="eastAsia"/>
                <w:color w:val="000000"/>
                <w:kern w:val="0"/>
                <w:sz w:val="22"/>
              </w:rPr>
              <w:t>1. 合併及個體財務報表編製與分析。</w:t>
            </w:r>
            <w:r w:rsidRPr="008F6006">
              <w:rPr>
                <w:rFonts w:ascii="微軟正黑體" w:eastAsia="微軟正黑體" w:hAnsi="微軟正黑體" w:hint="eastAsia"/>
                <w:color w:val="000000"/>
                <w:kern w:val="0"/>
                <w:sz w:val="22"/>
              </w:rPr>
              <w:br/>
              <w:t>2. 審核各項帳</w:t>
            </w:r>
            <w:proofErr w:type="gramStart"/>
            <w:r w:rsidRPr="008F6006">
              <w:rPr>
                <w:rFonts w:ascii="微軟正黑體" w:eastAsia="微軟正黑體" w:hAnsi="微軟正黑體" w:hint="eastAsia"/>
                <w:color w:val="000000"/>
                <w:kern w:val="0"/>
                <w:sz w:val="22"/>
              </w:rPr>
              <w:t>務</w:t>
            </w:r>
            <w:proofErr w:type="gramEnd"/>
            <w:r w:rsidRPr="008F6006">
              <w:rPr>
                <w:rFonts w:ascii="微軟正黑體" w:eastAsia="微軟正黑體" w:hAnsi="微軟正黑體" w:hint="eastAsia"/>
                <w:color w:val="000000"/>
                <w:kern w:val="0"/>
                <w:sz w:val="22"/>
              </w:rPr>
              <w:t>及調節表作業。</w:t>
            </w:r>
            <w:r w:rsidRPr="008F6006">
              <w:rPr>
                <w:rFonts w:ascii="微軟正黑體" w:eastAsia="微軟正黑體" w:hAnsi="微軟正黑體" w:hint="eastAsia"/>
                <w:color w:val="000000"/>
                <w:kern w:val="0"/>
                <w:sz w:val="22"/>
              </w:rPr>
              <w:br/>
              <w:t>3. 預算編製作業。</w:t>
            </w:r>
            <w:r w:rsidRPr="008F6006">
              <w:rPr>
                <w:rFonts w:ascii="微軟正黑體" w:eastAsia="微軟正黑體" w:hAnsi="微軟正黑體" w:hint="eastAsia"/>
                <w:color w:val="000000"/>
                <w:kern w:val="0"/>
                <w:sz w:val="22"/>
              </w:rPr>
              <w:br/>
              <w:t>4. 財稅報之編制執行與查核配合。</w:t>
            </w:r>
            <w:r w:rsidRPr="008F6006">
              <w:rPr>
                <w:rFonts w:ascii="微軟正黑體" w:eastAsia="微軟正黑體" w:hAnsi="微軟正黑體" w:hint="eastAsia"/>
                <w:color w:val="000000"/>
                <w:kern w:val="0"/>
                <w:sz w:val="22"/>
              </w:rPr>
              <w:br/>
              <w:t>5. 編製各項經營分析報表。</w:t>
            </w:r>
            <w:r w:rsidRPr="008F6006">
              <w:rPr>
                <w:rFonts w:ascii="微軟正黑體" w:eastAsia="微軟正黑體" w:hAnsi="微軟正黑體" w:hint="eastAsia"/>
                <w:color w:val="000000"/>
                <w:kern w:val="0"/>
                <w:sz w:val="22"/>
              </w:rPr>
              <w:br/>
              <w:t>6. 各項作業流程改善及專案事項執行</w:t>
            </w:r>
            <w:r w:rsidRPr="008F6006">
              <w:rPr>
                <w:rFonts w:ascii="微軟正黑體" w:eastAsia="微軟正黑體" w:hAnsi="微軟正黑體" w:hint="eastAsia"/>
                <w:color w:val="000000"/>
                <w:kern w:val="0"/>
                <w:sz w:val="22"/>
              </w:rPr>
              <w:br/>
              <w:t>7. 其他主管交辦事項。</w:t>
            </w:r>
          </w:p>
        </w:tc>
        <w:tc>
          <w:tcPr>
            <w:tcW w:w="779" w:type="pct"/>
            <w:vAlign w:val="center"/>
          </w:tcPr>
          <w:p w:rsidR="00862101" w:rsidRPr="008F6006" w:rsidRDefault="00862101" w:rsidP="0005598B">
            <w:pPr>
              <w:spacing w:line="320" w:lineRule="exact"/>
              <w:jc w:val="center"/>
              <w:rPr>
                <w:rFonts w:ascii="微軟正黑體" w:eastAsia="微軟正黑體" w:hAnsi="微軟正黑體" w:cs="標楷體"/>
                <w:b/>
                <w:color w:val="000000"/>
              </w:rPr>
            </w:pPr>
            <w:r w:rsidRPr="008F6006">
              <w:rPr>
                <w:rFonts w:ascii="微軟正黑體" w:eastAsia="微軟正黑體" w:hAnsi="微軟正黑體" w:hint="eastAsia"/>
                <w:color w:val="000000"/>
                <w:kern w:val="0"/>
                <w:sz w:val="22"/>
              </w:rPr>
              <w:t>新竹</w:t>
            </w:r>
          </w:p>
        </w:tc>
        <w:tc>
          <w:tcPr>
            <w:tcW w:w="516" w:type="pct"/>
          </w:tcPr>
          <w:p w:rsidR="00862101" w:rsidRPr="00315F6D" w:rsidRDefault="00862101" w:rsidP="002A1D41">
            <w:pPr>
              <w:adjustRightInd w:val="0"/>
              <w:snapToGrid w:val="0"/>
              <w:spacing w:line="0" w:lineRule="atLeast"/>
              <w:jc w:val="center"/>
              <w:rPr>
                <w:rFonts w:ascii="微軟正黑體" w:eastAsia="微軟正黑體" w:hAnsi="微軟正黑體"/>
                <w:sz w:val="22"/>
              </w:rPr>
            </w:pPr>
          </w:p>
        </w:tc>
      </w:tr>
      <w:tr w:rsidR="00356D8C" w:rsidRPr="00315F6D" w:rsidTr="00356D8C">
        <w:trPr>
          <w:trHeight w:val="20"/>
          <w:jc w:val="center"/>
        </w:trPr>
        <w:tc>
          <w:tcPr>
            <w:tcW w:w="593" w:type="pct"/>
            <w:shd w:val="clear" w:color="auto" w:fill="auto"/>
            <w:vAlign w:val="center"/>
          </w:tcPr>
          <w:p w:rsidR="00356D8C" w:rsidRPr="00356D8C" w:rsidRDefault="00356D8C" w:rsidP="00356D8C">
            <w:pPr>
              <w:spacing w:line="320" w:lineRule="exact"/>
              <w:jc w:val="center"/>
              <w:rPr>
                <w:rFonts w:ascii="微軟正黑體" w:eastAsia="微軟正黑體" w:hAnsi="微軟正黑體"/>
                <w:color w:val="000000"/>
                <w:kern w:val="0"/>
                <w:sz w:val="22"/>
              </w:rPr>
            </w:pPr>
            <w:r w:rsidRPr="00356D8C">
              <w:rPr>
                <w:rFonts w:ascii="微軟正黑體" w:eastAsia="微軟正黑體" w:hAnsi="微軟正黑體" w:hint="eastAsia"/>
                <w:color w:val="000000"/>
                <w:kern w:val="0"/>
                <w:sz w:val="22"/>
              </w:rPr>
              <w:lastRenderedPageBreak/>
              <w:t>維修管理師</w:t>
            </w:r>
          </w:p>
          <w:p w:rsidR="00356D8C" w:rsidRPr="008F6006" w:rsidRDefault="00356D8C" w:rsidP="0005598B">
            <w:pPr>
              <w:spacing w:line="320" w:lineRule="exact"/>
              <w:jc w:val="center"/>
              <w:rPr>
                <w:rFonts w:ascii="微軟正黑體" w:eastAsia="微軟正黑體" w:hAnsi="微軟正黑體" w:hint="eastAsia"/>
                <w:color w:val="000000"/>
                <w:kern w:val="0"/>
                <w:sz w:val="22"/>
              </w:rPr>
            </w:pPr>
          </w:p>
        </w:tc>
        <w:tc>
          <w:tcPr>
            <w:tcW w:w="403" w:type="pct"/>
            <w:shd w:val="clear" w:color="auto" w:fill="auto"/>
          </w:tcPr>
          <w:p w:rsidR="00356D8C" w:rsidRPr="008F6006" w:rsidRDefault="00356D8C" w:rsidP="0005598B">
            <w:pPr>
              <w:jc w:val="center"/>
              <w:rPr>
                <w:rFonts w:ascii="微軟正黑體" w:eastAsia="微軟正黑體" w:hAnsi="微軟正黑體" w:hint="eastAsia"/>
                <w:color w:val="000000"/>
                <w:sz w:val="22"/>
              </w:rPr>
            </w:pPr>
            <w:r>
              <w:rPr>
                <w:rFonts w:ascii="微軟正黑體" w:eastAsia="微軟正黑體" w:hAnsi="微軟正黑體" w:hint="eastAsia"/>
                <w:color w:val="000000"/>
                <w:sz w:val="22"/>
              </w:rPr>
              <w:t>1</w:t>
            </w:r>
          </w:p>
        </w:tc>
        <w:tc>
          <w:tcPr>
            <w:tcW w:w="904" w:type="pct"/>
            <w:shd w:val="clear" w:color="auto" w:fill="auto"/>
          </w:tcPr>
          <w:p w:rsidR="00356D8C" w:rsidRPr="008F6006" w:rsidRDefault="00356D8C" w:rsidP="0005598B">
            <w:pPr>
              <w:rPr>
                <w:rFonts w:ascii="微軟正黑體" w:eastAsia="微軟正黑體" w:hAnsi="微軟正黑體"/>
                <w:color w:val="000000"/>
                <w:sz w:val="22"/>
              </w:rPr>
            </w:pPr>
            <w:r>
              <w:rPr>
                <w:rFonts w:ascii="微軟正黑體" w:eastAsia="微軟正黑體" w:hAnsi="微軟正黑體"/>
                <w:color w:val="000000"/>
                <w:sz w:val="22"/>
              </w:rPr>
              <w:t>大學</w:t>
            </w:r>
          </w:p>
        </w:tc>
        <w:tc>
          <w:tcPr>
            <w:tcW w:w="857" w:type="pct"/>
            <w:shd w:val="clear" w:color="auto" w:fill="auto"/>
          </w:tcPr>
          <w:p w:rsidR="00356D8C" w:rsidRPr="008F6006" w:rsidRDefault="00356D8C" w:rsidP="0005598B">
            <w:pPr>
              <w:rPr>
                <w:rFonts w:ascii="微軟正黑體" w:eastAsia="微軟正黑體" w:hAnsi="微軟正黑體" w:hint="eastAsia"/>
                <w:color w:val="000000"/>
                <w:kern w:val="0"/>
                <w:sz w:val="22"/>
              </w:rPr>
            </w:pPr>
            <w:r>
              <w:rPr>
                <w:rFonts w:ascii="微軟正黑體" w:eastAsia="微軟正黑體" w:hAnsi="微軟正黑體" w:hint="eastAsia"/>
                <w:color w:val="000000"/>
                <w:kern w:val="0"/>
                <w:sz w:val="22"/>
              </w:rPr>
              <w:t>30,000-40</w:t>
            </w:r>
            <w:r w:rsidRPr="008F6006">
              <w:rPr>
                <w:rFonts w:ascii="微軟正黑體" w:eastAsia="微軟正黑體" w:hAnsi="微軟正黑體" w:hint="eastAsia"/>
                <w:color w:val="000000"/>
                <w:kern w:val="0"/>
                <w:sz w:val="22"/>
              </w:rPr>
              <w:t>,000</w:t>
            </w:r>
          </w:p>
        </w:tc>
        <w:tc>
          <w:tcPr>
            <w:tcW w:w="948" w:type="pct"/>
            <w:shd w:val="clear" w:color="auto" w:fill="auto"/>
            <w:vAlign w:val="center"/>
          </w:tcPr>
          <w:p w:rsidR="00356D8C" w:rsidRPr="008F6006" w:rsidRDefault="00356D8C" w:rsidP="0005598B">
            <w:pPr>
              <w:spacing w:line="320" w:lineRule="exact"/>
              <w:jc w:val="center"/>
              <w:rPr>
                <w:rFonts w:ascii="微軟正黑體" w:eastAsia="微軟正黑體" w:hAnsi="微軟正黑體" w:hint="eastAsia"/>
                <w:color w:val="000000"/>
                <w:kern w:val="0"/>
                <w:sz w:val="22"/>
              </w:rPr>
            </w:pPr>
            <w:r>
              <w:br/>
            </w:r>
            <w:r>
              <w:rPr>
                <w:rFonts w:ascii="微軟正黑體" w:eastAsia="微軟正黑體" w:hAnsi="微軟正黑體" w:hint="eastAsia"/>
                <w:color w:val="292929"/>
                <w:shd w:val="clear" w:color="auto" w:fill="FFFFFF"/>
              </w:rPr>
              <w:t xml:space="preserve">1. 駐廠人員出勤管理 </w:t>
            </w:r>
            <w:r>
              <w:rPr>
                <w:rFonts w:ascii="微軟正黑體" w:eastAsia="微軟正黑體" w:hAnsi="微軟正黑體" w:hint="eastAsia"/>
                <w:color w:val="292929"/>
              </w:rPr>
              <w:br/>
            </w:r>
            <w:r>
              <w:rPr>
                <w:rFonts w:ascii="微軟正黑體" w:eastAsia="微軟正黑體" w:hAnsi="微軟正黑體" w:hint="eastAsia"/>
                <w:color w:val="292929"/>
                <w:shd w:val="clear" w:color="auto" w:fill="FFFFFF"/>
              </w:rPr>
              <w:t xml:space="preserve">2. 費用請款 </w:t>
            </w:r>
            <w:r>
              <w:rPr>
                <w:rFonts w:ascii="微軟正黑體" w:eastAsia="微軟正黑體" w:hAnsi="微軟正黑體" w:hint="eastAsia"/>
                <w:color w:val="292929"/>
              </w:rPr>
              <w:br/>
            </w:r>
            <w:r>
              <w:rPr>
                <w:rFonts w:ascii="微軟正黑體" w:eastAsia="微軟正黑體" w:hAnsi="微軟正黑體" w:hint="eastAsia"/>
                <w:color w:val="292929"/>
                <w:shd w:val="clear" w:color="auto" w:fill="FFFFFF"/>
              </w:rPr>
              <w:t>3.單據製作、建檔</w:t>
            </w:r>
            <w:r>
              <w:rPr>
                <w:rFonts w:ascii="微軟正黑體" w:eastAsia="微軟正黑體" w:hAnsi="微軟正黑體" w:hint="eastAsia"/>
                <w:color w:val="292929"/>
              </w:rPr>
              <w:br/>
            </w:r>
            <w:r>
              <w:rPr>
                <w:rFonts w:ascii="微軟正黑體" w:eastAsia="微軟正黑體" w:hAnsi="微軟正黑體" w:hint="eastAsia"/>
                <w:color w:val="292929"/>
                <w:shd w:val="clear" w:color="auto" w:fill="FFFFFF"/>
              </w:rPr>
              <w:t>4.</w:t>
            </w:r>
            <w:proofErr w:type="gramStart"/>
            <w:r>
              <w:rPr>
                <w:rFonts w:ascii="微軟正黑體" w:eastAsia="微軟正黑體" w:hAnsi="微軟正黑體" w:hint="eastAsia"/>
                <w:color w:val="292929"/>
                <w:shd w:val="clear" w:color="auto" w:fill="FFFFFF"/>
              </w:rPr>
              <w:t>維修間工單</w:t>
            </w:r>
            <w:proofErr w:type="gramEnd"/>
            <w:r>
              <w:rPr>
                <w:rFonts w:ascii="微軟正黑體" w:eastAsia="微軟正黑體" w:hAnsi="微軟正黑體" w:hint="eastAsia"/>
                <w:color w:val="292929"/>
              </w:rPr>
              <w:br/>
            </w:r>
            <w:r>
              <w:rPr>
                <w:rFonts w:ascii="微軟正黑體" w:eastAsia="微軟正黑體" w:hAnsi="微軟正黑體" w:hint="eastAsia"/>
                <w:color w:val="292929"/>
                <w:shd w:val="clear" w:color="auto" w:fill="FFFFFF"/>
              </w:rPr>
              <w:t>5.主管辦事項</w:t>
            </w:r>
          </w:p>
        </w:tc>
        <w:tc>
          <w:tcPr>
            <w:tcW w:w="779" w:type="pct"/>
            <w:vAlign w:val="center"/>
          </w:tcPr>
          <w:p w:rsidR="00356D8C" w:rsidRPr="008F6006" w:rsidRDefault="00356D8C" w:rsidP="0005598B">
            <w:pPr>
              <w:spacing w:line="320" w:lineRule="exact"/>
              <w:jc w:val="center"/>
              <w:rPr>
                <w:rFonts w:ascii="微軟正黑體" w:eastAsia="微軟正黑體" w:hAnsi="微軟正黑體" w:hint="eastAsia"/>
                <w:color w:val="000000"/>
                <w:kern w:val="0"/>
                <w:sz w:val="22"/>
              </w:rPr>
            </w:pPr>
            <w:r w:rsidRPr="008F6006">
              <w:rPr>
                <w:rFonts w:ascii="微軟正黑體" w:eastAsia="微軟正黑體" w:hAnsi="微軟正黑體" w:hint="eastAsia"/>
                <w:color w:val="000000"/>
                <w:kern w:val="0"/>
                <w:sz w:val="22"/>
              </w:rPr>
              <w:t>新竹</w:t>
            </w:r>
          </w:p>
        </w:tc>
        <w:tc>
          <w:tcPr>
            <w:tcW w:w="516" w:type="pct"/>
          </w:tcPr>
          <w:p w:rsidR="00356D8C" w:rsidRPr="00315F6D" w:rsidRDefault="00356D8C" w:rsidP="002A1D41">
            <w:pPr>
              <w:adjustRightInd w:val="0"/>
              <w:snapToGrid w:val="0"/>
              <w:spacing w:line="0" w:lineRule="atLeast"/>
              <w:jc w:val="center"/>
              <w:rPr>
                <w:rFonts w:ascii="微軟正黑體" w:eastAsia="微軟正黑體" w:hAnsi="微軟正黑體"/>
                <w:sz w:val="22"/>
              </w:rPr>
            </w:pPr>
          </w:p>
        </w:tc>
      </w:tr>
      <w:tr w:rsidR="00862101" w:rsidRPr="00315F6D" w:rsidTr="00356D8C">
        <w:trPr>
          <w:trHeight w:val="148"/>
          <w:jc w:val="center"/>
        </w:trPr>
        <w:tc>
          <w:tcPr>
            <w:tcW w:w="593" w:type="pct"/>
            <w:shd w:val="clear" w:color="auto" w:fill="auto"/>
            <w:vAlign w:val="center"/>
          </w:tcPr>
          <w:p w:rsidR="00862101" w:rsidRPr="008F6006" w:rsidRDefault="00862101" w:rsidP="0005598B">
            <w:pPr>
              <w:spacing w:line="320" w:lineRule="exact"/>
              <w:jc w:val="center"/>
              <w:rPr>
                <w:rFonts w:ascii="微軟正黑體" w:eastAsia="微軟正黑體" w:hAnsi="微軟正黑體" w:cs="標楷體"/>
                <w:b/>
                <w:color w:val="000000"/>
                <w:sz w:val="28"/>
                <w:szCs w:val="28"/>
              </w:rPr>
            </w:pPr>
            <w:r w:rsidRPr="008F6006">
              <w:rPr>
                <w:rFonts w:ascii="微軟正黑體" w:eastAsia="微軟正黑體" w:hAnsi="微軟正黑體" w:hint="eastAsia"/>
                <w:color w:val="000000"/>
                <w:kern w:val="0"/>
                <w:sz w:val="22"/>
              </w:rPr>
              <w:t>CNC線切割(助理)工程師</w:t>
            </w:r>
          </w:p>
        </w:tc>
        <w:tc>
          <w:tcPr>
            <w:tcW w:w="403" w:type="pct"/>
            <w:shd w:val="clear" w:color="auto" w:fill="auto"/>
          </w:tcPr>
          <w:p w:rsidR="00862101" w:rsidRPr="008F6006" w:rsidRDefault="00862101" w:rsidP="0005598B">
            <w:pPr>
              <w:jc w:val="center"/>
              <w:rPr>
                <w:color w:val="000000"/>
              </w:rPr>
            </w:pPr>
            <w:r w:rsidRPr="008F6006">
              <w:rPr>
                <w:rFonts w:ascii="微軟正黑體" w:eastAsia="微軟正黑體" w:hAnsi="微軟正黑體" w:hint="eastAsia"/>
                <w:color w:val="000000"/>
                <w:sz w:val="22"/>
              </w:rPr>
              <w:t>1</w:t>
            </w:r>
          </w:p>
        </w:tc>
        <w:tc>
          <w:tcPr>
            <w:tcW w:w="904" w:type="pct"/>
            <w:shd w:val="clear" w:color="auto" w:fill="auto"/>
          </w:tcPr>
          <w:p w:rsidR="00862101" w:rsidRPr="008F6006" w:rsidRDefault="00862101" w:rsidP="0005598B">
            <w:pPr>
              <w:rPr>
                <w:color w:val="000000"/>
              </w:rPr>
            </w:pPr>
            <w:r w:rsidRPr="008F6006">
              <w:rPr>
                <w:rFonts w:ascii="微軟正黑體" w:eastAsia="微軟正黑體" w:hAnsi="微軟正黑體"/>
                <w:color w:val="000000"/>
                <w:sz w:val="22"/>
              </w:rPr>
              <w:t>大學</w:t>
            </w:r>
          </w:p>
        </w:tc>
        <w:tc>
          <w:tcPr>
            <w:tcW w:w="857" w:type="pct"/>
            <w:shd w:val="clear" w:color="auto" w:fill="auto"/>
            <w:vAlign w:val="center"/>
          </w:tcPr>
          <w:p w:rsidR="00862101" w:rsidRPr="008F6006" w:rsidRDefault="00862101" w:rsidP="0005598B">
            <w:pPr>
              <w:spacing w:line="320" w:lineRule="exact"/>
              <w:jc w:val="center"/>
              <w:rPr>
                <w:rFonts w:ascii="微軟正黑體" w:eastAsia="微軟正黑體" w:hAnsi="微軟正黑體"/>
                <w:color w:val="000000"/>
                <w:kern w:val="0"/>
                <w:sz w:val="22"/>
              </w:rPr>
            </w:pPr>
            <w:r w:rsidRPr="008F6006">
              <w:rPr>
                <w:rFonts w:ascii="微軟正黑體" w:eastAsia="微軟正黑體" w:hAnsi="微軟正黑體" w:hint="eastAsia"/>
                <w:color w:val="000000"/>
                <w:kern w:val="0"/>
                <w:sz w:val="22"/>
              </w:rPr>
              <w:t>28,000-33,000</w:t>
            </w:r>
          </w:p>
        </w:tc>
        <w:tc>
          <w:tcPr>
            <w:tcW w:w="948" w:type="pct"/>
            <w:shd w:val="clear" w:color="auto" w:fill="auto"/>
            <w:vAlign w:val="center"/>
          </w:tcPr>
          <w:p w:rsidR="00862101" w:rsidRPr="008F6006" w:rsidRDefault="00862101" w:rsidP="0005598B">
            <w:pPr>
              <w:spacing w:line="320" w:lineRule="exact"/>
              <w:jc w:val="center"/>
              <w:rPr>
                <w:rFonts w:ascii="微軟正黑體" w:eastAsia="微軟正黑體" w:hAnsi="微軟正黑體" w:cs="標楷體"/>
                <w:b/>
                <w:color w:val="000000"/>
              </w:rPr>
            </w:pPr>
            <w:r w:rsidRPr="008F6006">
              <w:rPr>
                <w:rFonts w:ascii="微軟正黑體" w:eastAsia="微軟正黑體" w:hAnsi="微軟正黑體" w:hint="eastAsia"/>
                <w:color w:val="000000"/>
                <w:kern w:val="0"/>
                <w:sz w:val="22"/>
              </w:rPr>
              <w:t>1.精密CNC線切割機台操作</w:t>
            </w:r>
            <w:r w:rsidRPr="008F6006">
              <w:rPr>
                <w:rFonts w:ascii="微軟正黑體" w:eastAsia="微軟正黑體" w:hAnsi="微軟正黑體" w:hint="eastAsia"/>
                <w:color w:val="000000"/>
                <w:kern w:val="0"/>
                <w:sz w:val="22"/>
              </w:rPr>
              <w:br/>
              <w:t>2.細孔放電機操作</w:t>
            </w:r>
            <w:r w:rsidRPr="008F6006">
              <w:rPr>
                <w:rFonts w:ascii="微軟正黑體" w:eastAsia="微軟正黑體" w:hAnsi="微軟正黑體" w:hint="eastAsia"/>
                <w:color w:val="000000"/>
                <w:kern w:val="0"/>
                <w:sz w:val="22"/>
              </w:rPr>
              <w:br/>
              <w:t>3.加工件自主檢查</w:t>
            </w:r>
            <w:r w:rsidRPr="008F6006">
              <w:rPr>
                <w:rFonts w:ascii="微軟正黑體" w:eastAsia="微軟正黑體" w:hAnsi="微軟正黑體" w:hint="eastAsia"/>
                <w:color w:val="000000"/>
                <w:kern w:val="0"/>
                <w:sz w:val="22"/>
              </w:rPr>
              <w:br/>
              <w:t>4.具經驗尤佳，能配合加班，可獨立作業</w:t>
            </w:r>
          </w:p>
        </w:tc>
        <w:tc>
          <w:tcPr>
            <w:tcW w:w="779" w:type="pct"/>
            <w:vAlign w:val="center"/>
          </w:tcPr>
          <w:p w:rsidR="00862101" w:rsidRPr="008F6006" w:rsidRDefault="00862101" w:rsidP="0005598B">
            <w:pPr>
              <w:spacing w:line="320" w:lineRule="exact"/>
              <w:jc w:val="center"/>
              <w:rPr>
                <w:rFonts w:ascii="微軟正黑體" w:eastAsia="微軟正黑體" w:hAnsi="微軟正黑體" w:cs="標楷體"/>
                <w:b/>
                <w:color w:val="000000"/>
              </w:rPr>
            </w:pPr>
            <w:r w:rsidRPr="008F6006">
              <w:rPr>
                <w:rFonts w:ascii="微軟正黑體" w:eastAsia="微軟正黑體" w:hAnsi="微軟正黑體" w:cs="標楷體"/>
                <w:b/>
                <w:color w:val="000000"/>
              </w:rPr>
              <w:t>新豐</w:t>
            </w:r>
          </w:p>
        </w:tc>
        <w:tc>
          <w:tcPr>
            <w:tcW w:w="516" w:type="pct"/>
          </w:tcPr>
          <w:p w:rsidR="00862101" w:rsidRPr="00315F6D" w:rsidRDefault="00862101" w:rsidP="002A1D41">
            <w:pPr>
              <w:adjustRightInd w:val="0"/>
              <w:snapToGrid w:val="0"/>
              <w:spacing w:line="0" w:lineRule="atLeast"/>
              <w:jc w:val="center"/>
              <w:rPr>
                <w:rFonts w:ascii="微軟正黑體" w:eastAsia="微軟正黑體" w:hAnsi="微軟正黑體"/>
                <w:sz w:val="22"/>
              </w:rPr>
            </w:pPr>
          </w:p>
        </w:tc>
      </w:tr>
    </w:tbl>
    <w:p w:rsidR="0036686D" w:rsidRPr="003753C9" w:rsidRDefault="0036686D" w:rsidP="0036686D">
      <w:pPr>
        <w:tabs>
          <w:tab w:val="left" w:pos="284"/>
          <w:tab w:val="left" w:pos="426"/>
        </w:tabs>
        <w:spacing w:line="0" w:lineRule="atLeast"/>
        <w:rPr>
          <w:rFonts w:ascii="Times New Roman" w:eastAsia="標楷體" w:hAnsi="Times New Roman" w:cs="Times New Roman"/>
          <w:sz w:val="32"/>
          <w:szCs w:val="24"/>
        </w:rPr>
      </w:pPr>
      <w:r w:rsidRPr="00315F6D">
        <w:rPr>
          <w:rFonts w:ascii="微軟正黑體" w:eastAsia="微軟正黑體" w:hAnsi="微軟正黑體" w:hint="eastAsia"/>
          <w:color w:val="FF0000"/>
          <w:sz w:val="22"/>
        </w:rPr>
        <w:t>因應107年就業服務法修正(條文內容：就業服務法第5條第2項：雇主招募或僱用員工，不得有下列情事：…六、提供職缺之經常性薪資未達新臺幣四萬元而未公開揭示或告知其薪資範圍；罰則-違反上述規定，處新臺幣六萬元以上三十萬元以下罰鍰。因為職缺都會公告，為避免廠商觸法，建請廠商務必列出職缺薪資範圍。(資料請以一頁為限)</w:t>
      </w:r>
    </w:p>
    <w:p w:rsidR="007D1F13" w:rsidRDefault="007D1F13"/>
    <w:sectPr w:rsidR="007D1F13" w:rsidSect="00645210">
      <w:footerReference w:type="default" r:id="rId8"/>
      <w:pgSz w:w="11906" w:h="16838"/>
      <w:pgMar w:top="567" w:right="1134" w:bottom="709" w:left="1134" w:header="851" w:footer="57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89F" w:rsidRDefault="00862101">
      <w:r>
        <w:separator/>
      </w:r>
    </w:p>
  </w:endnote>
  <w:endnote w:type="continuationSeparator" w:id="0">
    <w:p w:rsidR="0056789F" w:rsidRDefault="00862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9132397"/>
      <w:docPartObj>
        <w:docPartGallery w:val="Page Numbers (Bottom of Page)"/>
        <w:docPartUnique/>
      </w:docPartObj>
    </w:sdtPr>
    <w:sdtEndPr/>
    <w:sdtContent>
      <w:p w:rsidR="000C3E48" w:rsidRDefault="00FD63EE" w:rsidP="000C3E48">
        <w:pPr>
          <w:pStyle w:val="a3"/>
          <w:jc w:val="center"/>
        </w:pPr>
        <w:r>
          <w:fldChar w:fldCharType="begin"/>
        </w:r>
        <w:r>
          <w:instrText>PAGE   \* MERGEFORMAT</w:instrText>
        </w:r>
        <w:r>
          <w:fldChar w:fldCharType="separate"/>
        </w:r>
        <w:r w:rsidR="00356D8C" w:rsidRPr="00356D8C">
          <w:rPr>
            <w:noProof/>
            <w:lang w:val="zh-TW"/>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89F" w:rsidRDefault="00862101">
      <w:r>
        <w:separator/>
      </w:r>
    </w:p>
  </w:footnote>
  <w:footnote w:type="continuationSeparator" w:id="0">
    <w:p w:rsidR="0056789F" w:rsidRDefault="008621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86D"/>
    <w:rsid w:val="00356D8C"/>
    <w:rsid w:val="0036686D"/>
    <w:rsid w:val="0056789F"/>
    <w:rsid w:val="00645210"/>
    <w:rsid w:val="007D1F13"/>
    <w:rsid w:val="00862101"/>
    <w:rsid w:val="00FD63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86D"/>
    <w:pPr>
      <w:widowControl w:val="0"/>
    </w:pPr>
  </w:style>
  <w:style w:type="paragraph" w:styleId="2">
    <w:name w:val="heading 2"/>
    <w:basedOn w:val="a"/>
    <w:link w:val="20"/>
    <w:uiPriority w:val="9"/>
    <w:qFormat/>
    <w:rsid w:val="00356D8C"/>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686D"/>
    <w:pPr>
      <w:tabs>
        <w:tab w:val="center" w:pos="4153"/>
        <w:tab w:val="right" w:pos="8306"/>
      </w:tabs>
      <w:snapToGrid w:val="0"/>
    </w:pPr>
    <w:rPr>
      <w:sz w:val="20"/>
      <w:szCs w:val="20"/>
    </w:rPr>
  </w:style>
  <w:style w:type="character" w:customStyle="1" w:styleId="a4">
    <w:name w:val="頁尾 字元"/>
    <w:basedOn w:val="a0"/>
    <w:link w:val="a3"/>
    <w:uiPriority w:val="99"/>
    <w:rsid w:val="0036686D"/>
    <w:rPr>
      <w:sz w:val="20"/>
      <w:szCs w:val="20"/>
    </w:rPr>
  </w:style>
  <w:style w:type="paragraph" w:styleId="a5">
    <w:name w:val="header"/>
    <w:basedOn w:val="a"/>
    <w:link w:val="a6"/>
    <w:uiPriority w:val="99"/>
    <w:unhideWhenUsed/>
    <w:rsid w:val="00862101"/>
    <w:pPr>
      <w:tabs>
        <w:tab w:val="center" w:pos="4153"/>
        <w:tab w:val="right" w:pos="8306"/>
      </w:tabs>
      <w:snapToGrid w:val="0"/>
    </w:pPr>
    <w:rPr>
      <w:sz w:val="20"/>
      <w:szCs w:val="20"/>
    </w:rPr>
  </w:style>
  <w:style w:type="character" w:customStyle="1" w:styleId="a6">
    <w:name w:val="頁首 字元"/>
    <w:basedOn w:val="a0"/>
    <w:link w:val="a5"/>
    <w:uiPriority w:val="99"/>
    <w:rsid w:val="00862101"/>
    <w:rPr>
      <w:sz w:val="20"/>
      <w:szCs w:val="20"/>
    </w:rPr>
  </w:style>
  <w:style w:type="character" w:styleId="a7">
    <w:name w:val="Hyperlink"/>
    <w:rsid w:val="00862101"/>
    <w:rPr>
      <w:color w:val="0000FF"/>
      <w:u w:val="single"/>
    </w:rPr>
  </w:style>
  <w:style w:type="character" w:customStyle="1" w:styleId="20">
    <w:name w:val="標題 2 字元"/>
    <w:basedOn w:val="a0"/>
    <w:link w:val="2"/>
    <w:uiPriority w:val="9"/>
    <w:rsid w:val="00356D8C"/>
    <w:rPr>
      <w:rFonts w:ascii="新細明體" w:eastAsia="新細明體" w:hAnsi="新細明體" w:cs="新細明體"/>
      <w:b/>
      <w:bCs/>
      <w:kern w:val="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86D"/>
    <w:pPr>
      <w:widowControl w:val="0"/>
    </w:pPr>
  </w:style>
  <w:style w:type="paragraph" w:styleId="2">
    <w:name w:val="heading 2"/>
    <w:basedOn w:val="a"/>
    <w:link w:val="20"/>
    <w:uiPriority w:val="9"/>
    <w:qFormat/>
    <w:rsid w:val="00356D8C"/>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686D"/>
    <w:pPr>
      <w:tabs>
        <w:tab w:val="center" w:pos="4153"/>
        <w:tab w:val="right" w:pos="8306"/>
      </w:tabs>
      <w:snapToGrid w:val="0"/>
    </w:pPr>
    <w:rPr>
      <w:sz w:val="20"/>
      <w:szCs w:val="20"/>
    </w:rPr>
  </w:style>
  <w:style w:type="character" w:customStyle="1" w:styleId="a4">
    <w:name w:val="頁尾 字元"/>
    <w:basedOn w:val="a0"/>
    <w:link w:val="a3"/>
    <w:uiPriority w:val="99"/>
    <w:rsid w:val="0036686D"/>
    <w:rPr>
      <w:sz w:val="20"/>
      <w:szCs w:val="20"/>
    </w:rPr>
  </w:style>
  <w:style w:type="paragraph" w:styleId="a5">
    <w:name w:val="header"/>
    <w:basedOn w:val="a"/>
    <w:link w:val="a6"/>
    <w:uiPriority w:val="99"/>
    <w:unhideWhenUsed/>
    <w:rsid w:val="00862101"/>
    <w:pPr>
      <w:tabs>
        <w:tab w:val="center" w:pos="4153"/>
        <w:tab w:val="right" w:pos="8306"/>
      </w:tabs>
      <w:snapToGrid w:val="0"/>
    </w:pPr>
    <w:rPr>
      <w:sz w:val="20"/>
      <w:szCs w:val="20"/>
    </w:rPr>
  </w:style>
  <w:style w:type="character" w:customStyle="1" w:styleId="a6">
    <w:name w:val="頁首 字元"/>
    <w:basedOn w:val="a0"/>
    <w:link w:val="a5"/>
    <w:uiPriority w:val="99"/>
    <w:rsid w:val="00862101"/>
    <w:rPr>
      <w:sz w:val="20"/>
      <w:szCs w:val="20"/>
    </w:rPr>
  </w:style>
  <w:style w:type="character" w:styleId="a7">
    <w:name w:val="Hyperlink"/>
    <w:rsid w:val="00862101"/>
    <w:rPr>
      <w:color w:val="0000FF"/>
      <w:u w:val="single"/>
    </w:rPr>
  </w:style>
  <w:style w:type="character" w:customStyle="1" w:styleId="20">
    <w:name w:val="標題 2 字元"/>
    <w:basedOn w:val="a0"/>
    <w:link w:val="2"/>
    <w:uiPriority w:val="9"/>
    <w:rsid w:val="00356D8C"/>
    <w:rPr>
      <w:rFonts w:ascii="新細明體" w:eastAsia="新細明體" w:hAnsi="新細明體" w:cs="新細明體"/>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03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anson@w-win.com.t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247</Words>
  <Characters>1411</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彭美惠</dc:creator>
  <cp:lastModifiedBy>Anson Liu(劉國平)</cp:lastModifiedBy>
  <cp:revision>3</cp:revision>
  <dcterms:created xsi:type="dcterms:W3CDTF">2024-03-01T02:19:00Z</dcterms:created>
  <dcterms:modified xsi:type="dcterms:W3CDTF">2025-03-20T09:03:00Z</dcterms:modified>
</cp:coreProperties>
</file>