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39FC"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14"/>
        <w:gridCol w:w="4266"/>
        <w:gridCol w:w="1700"/>
        <w:gridCol w:w="2098"/>
      </w:tblGrid>
      <w:tr w:rsidR="00B4166E" w:rsidRPr="00B4166E" w14:paraId="15EB7D79" w14:textId="77777777" w:rsidTr="00321ADC">
        <w:trPr>
          <w:jc w:val="center"/>
        </w:trPr>
        <w:tc>
          <w:tcPr>
            <w:tcW w:w="791" w:type="pct"/>
            <w:shd w:val="clear" w:color="auto" w:fill="auto"/>
            <w:vAlign w:val="center"/>
          </w:tcPr>
          <w:p w14:paraId="76A236F6" w14:textId="77777777" w:rsidR="0036686D" w:rsidRPr="00B4166E" w:rsidRDefault="0036686D" w:rsidP="002A1D41">
            <w:pPr>
              <w:spacing w:line="500" w:lineRule="exac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公司名稱</w:t>
            </w:r>
          </w:p>
        </w:tc>
        <w:tc>
          <w:tcPr>
            <w:tcW w:w="2227" w:type="pct"/>
            <w:shd w:val="clear" w:color="auto" w:fill="auto"/>
            <w:vAlign w:val="center"/>
          </w:tcPr>
          <w:p w14:paraId="482360F8" w14:textId="34207FC1" w:rsidR="0036686D" w:rsidRPr="00B4166E" w:rsidRDefault="00321ADC" w:rsidP="002A1D41">
            <w:pPr>
              <w:spacing w:line="500" w:lineRule="exac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鼎立金屬包裝股份有限公司</w:t>
            </w:r>
          </w:p>
        </w:tc>
        <w:tc>
          <w:tcPr>
            <w:tcW w:w="887" w:type="pct"/>
            <w:shd w:val="clear" w:color="auto" w:fill="auto"/>
            <w:vAlign w:val="center"/>
          </w:tcPr>
          <w:p w14:paraId="104BEFA0" w14:textId="77777777" w:rsidR="0036686D" w:rsidRPr="00B4166E" w:rsidRDefault="0036686D" w:rsidP="002A1D41">
            <w:pPr>
              <w:spacing w:line="500" w:lineRule="exact"/>
              <w:jc w:val="center"/>
              <w:rPr>
                <w:rFonts w:asciiTheme="majorEastAsia" w:eastAsiaTheme="majorEastAsia" w:hAnsiTheme="majorEastAsia"/>
                <w:color w:val="000000" w:themeColor="text1"/>
                <w:sz w:val="22"/>
              </w:rPr>
            </w:pPr>
            <w:r w:rsidRPr="00B4166E">
              <w:rPr>
                <w:rFonts w:asciiTheme="majorEastAsia" w:eastAsiaTheme="majorEastAsia" w:hAnsiTheme="majorEastAsia"/>
                <w:color w:val="000000" w:themeColor="text1"/>
                <w:sz w:val="22"/>
              </w:rPr>
              <w:t>攤位編號</w:t>
            </w:r>
          </w:p>
        </w:tc>
        <w:tc>
          <w:tcPr>
            <w:tcW w:w="1094" w:type="pct"/>
            <w:shd w:val="clear" w:color="auto" w:fill="auto"/>
            <w:vAlign w:val="center"/>
          </w:tcPr>
          <w:p w14:paraId="4C348552" w14:textId="77777777" w:rsidR="0036686D" w:rsidRPr="00B4166E" w:rsidRDefault="0036686D" w:rsidP="002A1D41">
            <w:pPr>
              <w:spacing w:line="500" w:lineRule="exact"/>
              <w:jc w:val="center"/>
              <w:rPr>
                <w:rFonts w:asciiTheme="majorEastAsia" w:eastAsiaTheme="majorEastAsia" w:hAnsiTheme="majorEastAsia"/>
                <w:color w:val="000000" w:themeColor="text1"/>
                <w:sz w:val="22"/>
              </w:rPr>
            </w:pPr>
            <w:proofErr w:type="gramStart"/>
            <w:r w:rsidRPr="00B4166E">
              <w:rPr>
                <w:rFonts w:asciiTheme="majorEastAsia" w:eastAsiaTheme="majorEastAsia" w:hAnsiTheme="majorEastAsia"/>
                <w:color w:val="000000" w:themeColor="text1"/>
                <w:sz w:val="22"/>
              </w:rPr>
              <w:t>免填</w:t>
            </w:r>
            <w:proofErr w:type="gramEnd"/>
          </w:p>
        </w:tc>
      </w:tr>
      <w:tr w:rsidR="00B4166E" w:rsidRPr="00B4166E" w14:paraId="178E0105" w14:textId="77777777" w:rsidTr="00321ADC">
        <w:trPr>
          <w:jc w:val="center"/>
        </w:trPr>
        <w:tc>
          <w:tcPr>
            <w:tcW w:w="791" w:type="pct"/>
            <w:shd w:val="clear" w:color="auto" w:fill="auto"/>
            <w:vAlign w:val="center"/>
          </w:tcPr>
          <w:p w14:paraId="063946E7"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公司地址</w:t>
            </w:r>
          </w:p>
        </w:tc>
        <w:tc>
          <w:tcPr>
            <w:tcW w:w="2227" w:type="pct"/>
            <w:shd w:val="clear" w:color="auto" w:fill="auto"/>
            <w:vAlign w:val="center"/>
          </w:tcPr>
          <w:p w14:paraId="5E61CB61" w14:textId="75B2447A" w:rsidR="0036686D" w:rsidRPr="00B4166E" w:rsidRDefault="00321ADC" w:rsidP="002A1D41">
            <w:pPr>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新竹縣新豐鄉建興路二段372號</w:t>
            </w:r>
          </w:p>
        </w:tc>
        <w:tc>
          <w:tcPr>
            <w:tcW w:w="887" w:type="pct"/>
            <w:shd w:val="clear" w:color="auto" w:fill="auto"/>
            <w:vAlign w:val="center"/>
          </w:tcPr>
          <w:p w14:paraId="68C442AB"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統一編號</w:t>
            </w:r>
          </w:p>
        </w:tc>
        <w:tc>
          <w:tcPr>
            <w:tcW w:w="1094" w:type="pct"/>
            <w:shd w:val="clear" w:color="auto" w:fill="auto"/>
            <w:vAlign w:val="center"/>
          </w:tcPr>
          <w:p w14:paraId="4C3E92AE" w14:textId="3BAA929A" w:rsidR="0036686D" w:rsidRPr="00B4166E" w:rsidRDefault="00321ADC"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46621586</w:t>
            </w:r>
          </w:p>
        </w:tc>
      </w:tr>
      <w:tr w:rsidR="00B4166E" w:rsidRPr="00B4166E" w14:paraId="422E1199" w14:textId="77777777" w:rsidTr="00321ADC">
        <w:trPr>
          <w:jc w:val="center"/>
        </w:trPr>
        <w:tc>
          <w:tcPr>
            <w:tcW w:w="791" w:type="pct"/>
            <w:shd w:val="clear" w:color="auto" w:fill="auto"/>
            <w:vAlign w:val="center"/>
          </w:tcPr>
          <w:p w14:paraId="3DC9CE32"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負責人</w:t>
            </w:r>
          </w:p>
        </w:tc>
        <w:tc>
          <w:tcPr>
            <w:tcW w:w="2227" w:type="pct"/>
            <w:shd w:val="clear" w:color="auto" w:fill="auto"/>
            <w:vAlign w:val="center"/>
          </w:tcPr>
          <w:p w14:paraId="01F8228B" w14:textId="092C6BC9" w:rsidR="0036686D" w:rsidRPr="00B4166E" w:rsidRDefault="00321ADC"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莊素貞</w:t>
            </w:r>
          </w:p>
        </w:tc>
        <w:tc>
          <w:tcPr>
            <w:tcW w:w="887" w:type="pct"/>
            <w:shd w:val="clear" w:color="auto" w:fill="auto"/>
            <w:vAlign w:val="center"/>
          </w:tcPr>
          <w:p w14:paraId="2751E1D3"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員工人數</w:t>
            </w:r>
          </w:p>
        </w:tc>
        <w:tc>
          <w:tcPr>
            <w:tcW w:w="1094" w:type="pct"/>
            <w:shd w:val="clear" w:color="auto" w:fill="auto"/>
            <w:vAlign w:val="center"/>
          </w:tcPr>
          <w:p w14:paraId="0B511F65" w14:textId="36A698CB" w:rsidR="0036686D" w:rsidRPr="00B4166E" w:rsidRDefault="00321ADC"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110</w:t>
            </w:r>
          </w:p>
        </w:tc>
      </w:tr>
      <w:tr w:rsidR="00B4166E" w:rsidRPr="00B4166E" w14:paraId="72695021" w14:textId="77777777" w:rsidTr="00321ADC">
        <w:trPr>
          <w:jc w:val="center"/>
        </w:trPr>
        <w:tc>
          <w:tcPr>
            <w:tcW w:w="791" w:type="pct"/>
            <w:shd w:val="clear" w:color="auto" w:fill="auto"/>
            <w:vAlign w:val="center"/>
          </w:tcPr>
          <w:p w14:paraId="7C66055A"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連絡人</w:t>
            </w:r>
          </w:p>
        </w:tc>
        <w:tc>
          <w:tcPr>
            <w:tcW w:w="2227" w:type="pct"/>
            <w:shd w:val="clear" w:color="auto" w:fill="auto"/>
            <w:vAlign w:val="center"/>
          </w:tcPr>
          <w:p w14:paraId="70E847AD" w14:textId="02088310" w:rsidR="0036686D" w:rsidRPr="00B4166E" w:rsidRDefault="00321ADC"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張茗絹</w:t>
            </w:r>
          </w:p>
        </w:tc>
        <w:tc>
          <w:tcPr>
            <w:tcW w:w="887" w:type="pct"/>
            <w:shd w:val="clear" w:color="auto" w:fill="auto"/>
            <w:vAlign w:val="center"/>
          </w:tcPr>
          <w:p w14:paraId="1A12ACF7"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連絡電話</w:t>
            </w:r>
          </w:p>
        </w:tc>
        <w:tc>
          <w:tcPr>
            <w:tcW w:w="1094" w:type="pct"/>
            <w:shd w:val="clear" w:color="auto" w:fill="auto"/>
            <w:vAlign w:val="center"/>
          </w:tcPr>
          <w:p w14:paraId="59822F9C" w14:textId="199AACB7" w:rsidR="0036686D" w:rsidRPr="00B4166E" w:rsidRDefault="00321ADC"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03-5593126#222</w:t>
            </w:r>
          </w:p>
        </w:tc>
      </w:tr>
      <w:tr w:rsidR="00B4166E" w:rsidRPr="00B4166E" w14:paraId="5134EE20" w14:textId="77777777" w:rsidTr="00321ADC">
        <w:trPr>
          <w:jc w:val="center"/>
        </w:trPr>
        <w:tc>
          <w:tcPr>
            <w:tcW w:w="791" w:type="pct"/>
            <w:shd w:val="clear" w:color="auto" w:fill="auto"/>
            <w:vAlign w:val="center"/>
          </w:tcPr>
          <w:p w14:paraId="4D3407BC"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E-mail</w:t>
            </w:r>
          </w:p>
        </w:tc>
        <w:tc>
          <w:tcPr>
            <w:tcW w:w="4209" w:type="pct"/>
            <w:gridSpan w:val="3"/>
            <w:shd w:val="clear" w:color="auto" w:fill="auto"/>
            <w:vAlign w:val="center"/>
          </w:tcPr>
          <w:p w14:paraId="601999FA" w14:textId="731971DE" w:rsidR="0036686D" w:rsidRPr="00B4166E" w:rsidRDefault="00321ADC"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color w:val="000000" w:themeColor="text1"/>
                <w:sz w:val="22"/>
              </w:rPr>
              <w:t>H</w:t>
            </w:r>
            <w:r w:rsidRPr="00B4166E">
              <w:rPr>
                <w:rFonts w:asciiTheme="majorEastAsia" w:eastAsiaTheme="majorEastAsia" w:hAnsiTheme="majorEastAsia" w:hint="eastAsia"/>
                <w:color w:val="000000" w:themeColor="text1"/>
                <w:sz w:val="22"/>
              </w:rPr>
              <w:t>elen.chang@taiwanmetpack.com</w:t>
            </w:r>
          </w:p>
        </w:tc>
      </w:tr>
      <w:tr w:rsidR="00B4166E" w:rsidRPr="00B4166E" w14:paraId="6A9C26F6" w14:textId="77777777" w:rsidTr="00321ADC">
        <w:trPr>
          <w:jc w:val="center"/>
        </w:trPr>
        <w:tc>
          <w:tcPr>
            <w:tcW w:w="791" w:type="pct"/>
            <w:shd w:val="clear" w:color="auto" w:fill="auto"/>
            <w:vAlign w:val="center"/>
          </w:tcPr>
          <w:p w14:paraId="76A02773"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公司網址     QR Code</w:t>
            </w:r>
          </w:p>
        </w:tc>
        <w:tc>
          <w:tcPr>
            <w:tcW w:w="4209" w:type="pct"/>
            <w:gridSpan w:val="3"/>
            <w:shd w:val="clear" w:color="auto" w:fill="auto"/>
            <w:vAlign w:val="center"/>
          </w:tcPr>
          <w:p w14:paraId="79166135" w14:textId="0A8C303C" w:rsidR="0036686D" w:rsidRPr="00B4166E" w:rsidRDefault="00321ADC"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color w:val="000000" w:themeColor="text1"/>
                <w:sz w:val="22"/>
              </w:rPr>
              <w:t>http://www.taiwanmetpack.com</w:t>
            </w:r>
          </w:p>
        </w:tc>
      </w:tr>
      <w:tr w:rsidR="00B4166E" w:rsidRPr="00B4166E" w14:paraId="5A6BA17F" w14:textId="77777777" w:rsidTr="00924546">
        <w:trPr>
          <w:trHeight w:val="579"/>
          <w:jc w:val="center"/>
        </w:trPr>
        <w:tc>
          <w:tcPr>
            <w:tcW w:w="791" w:type="pct"/>
            <w:shd w:val="clear" w:color="auto" w:fill="auto"/>
            <w:vAlign w:val="center"/>
          </w:tcPr>
          <w:p w14:paraId="038F9D30"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服務項目</w:t>
            </w:r>
          </w:p>
        </w:tc>
        <w:tc>
          <w:tcPr>
            <w:tcW w:w="4209" w:type="pct"/>
            <w:gridSpan w:val="3"/>
            <w:shd w:val="clear" w:color="auto" w:fill="auto"/>
            <w:vAlign w:val="center"/>
          </w:tcPr>
          <w:p w14:paraId="378DEA8B" w14:textId="71D2D1A4" w:rsidR="0036686D" w:rsidRPr="00B4166E" w:rsidRDefault="00321ADC" w:rsidP="002A1D41">
            <w:pPr>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各式飲料及啤酒鋁質易開罐製造、加工及銷售。</w:t>
            </w:r>
          </w:p>
        </w:tc>
      </w:tr>
      <w:tr w:rsidR="00B4166E" w:rsidRPr="00B4166E" w14:paraId="0DE6D536" w14:textId="77777777" w:rsidTr="00924546">
        <w:trPr>
          <w:trHeight w:val="551"/>
          <w:jc w:val="center"/>
        </w:trPr>
        <w:tc>
          <w:tcPr>
            <w:tcW w:w="791" w:type="pct"/>
            <w:shd w:val="clear" w:color="auto" w:fill="auto"/>
            <w:vAlign w:val="center"/>
          </w:tcPr>
          <w:p w14:paraId="6E1F7E85"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勞動權益</w:t>
            </w:r>
          </w:p>
        </w:tc>
        <w:tc>
          <w:tcPr>
            <w:tcW w:w="4209" w:type="pct"/>
            <w:gridSpan w:val="3"/>
            <w:shd w:val="clear" w:color="auto" w:fill="auto"/>
            <w:vAlign w:val="center"/>
          </w:tcPr>
          <w:p w14:paraId="4945980C" w14:textId="66C6B452" w:rsidR="0036686D" w:rsidRPr="00B4166E" w:rsidRDefault="0036686D" w:rsidP="002A1D41">
            <w:pPr>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sym w:font="Wingdings 2" w:char="F052"/>
            </w:r>
            <w:proofErr w:type="gramStart"/>
            <w:r w:rsidRPr="00B4166E">
              <w:rPr>
                <w:rFonts w:asciiTheme="majorEastAsia" w:eastAsiaTheme="majorEastAsia" w:hAnsiTheme="majorEastAsia" w:hint="eastAsia"/>
                <w:color w:val="000000" w:themeColor="text1"/>
                <w:sz w:val="22"/>
              </w:rPr>
              <w:t>勞</w:t>
            </w:r>
            <w:proofErr w:type="gramEnd"/>
            <w:r w:rsidRPr="00B4166E">
              <w:rPr>
                <w:rFonts w:asciiTheme="majorEastAsia" w:eastAsiaTheme="majorEastAsia" w:hAnsiTheme="majorEastAsia" w:hint="eastAsia"/>
                <w:color w:val="000000" w:themeColor="text1"/>
                <w:sz w:val="22"/>
              </w:rPr>
              <w:t xml:space="preserve">、健保 </w:t>
            </w:r>
            <w:r w:rsidRPr="00B4166E">
              <w:rPr>
                <w:rFonts w:asciiTheme="majorEastAsia" w:eastAsiaTheme="majorEastAsia" w:hAnsiTheme="majorEastAsia" w:hint="eastAsia"/>
                <w:color w:val="000000" w:themeColor="text1"/>
                <w:sz w:val="22"/>
              </w:rPr>
              <w:sym w:font="Wingdings 2" w:char="F052"/>
            </w:r>
            <w:r w:rsidRPr="00B4166E">
              <w:rPr>
                <w:rFonts w:asciiTheme="majorEastAsia" w:eastAsiaTheme="majorEastAsia" w:hAnsiTheme="majorEastAsia" w:hint="eastAsia"/>
                <w:color w:val="000000" w:themeColor="text1"/>
                <w:sz w:val="22"/>
              </w:rPr>
              <w:t>勞退 休假制度</w:t>
            </w:r>
            <w:r w:rsidR="00321ADC" w:rsidRPr="00B4166E">
              <w:rPr>
                <w:rFonts w:asciiTheme="majorEastAsia" w:eastAsiaTheme="majorEastAsia" w:hAnsiTheme="majorEastAsia" w:hint="eastAsia"/>
                <w:color w:val="000000" w:themeColor="text1"/>
                <w:sz w:val="22"/>
              </w:rPr>
              <w:t>依勞基法</w:t>
            </w:r>
          </w:p>
        </w:tc>
      </w:tr>
      <w:tr w:rsidR="00B4166E" w:rsidRPr="00B4166E" w14:paraId="3F462B56" w14:textId="77777777" w:rsidTr="00321ADC">
        <w:trPr>
          <w:trHeight w:hRule="exact" w:val="567"/>
          <w:jc w:val="center"/>
        </w:trPr>
        <w:tc>
          <w:tcPr>
            <w:tcW w:w="791" w:type="pct"/>
            <w:vMerge w:val="restart"/>
            <w:shd w:val="clear" w:color="auto" w:fill="auto"/>
            <w:vAlign w:val="center"/>
          </w:tcPr>
          <w:p w14:paraId="6B8E2BB7"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福利制度</w:t>
            </w:r>
          </w:p>
        </w:tc>
        <w:tc>
          <w:tcPr>
            <w:tcW w:w="2227" w:type="pct"/>
            <w:vMerge w:val="restart"/>
            <w:shd w:val="clear" w:color="auto" w:fill="auto"/>
            <w:vAlign w:val="center"/>
          </w:tcPr>
          <w:p w14:paraId="43A18CA4" w14:textId="1C7C11D6" w:rsidR="00321ADC" w:rsidRPr="00B4166E" w:rsidRDefault="00321ADC" w:rsidP="00321ADC">
            <w:pPr>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 xml:space="preserve">1.三節禮金     </w:t>
            </w:r>
            <w:proofErr w:type="gramStart"/>
            <w:r w:rsidRPr="00B4166E">
              <w:rPr>
                <w:rFonts w:asciiTheme="majorEastAsia" w:eastAsiaTheme="majorEastAsia" w:hAnsiTheme="majorEastAsia" w:hint="eastAsia"/>
                <w:color w:val="000000" w:themeColor="text1"/>
                <w:sz w:val="22"/>
              </w:rPr>
              <w:t>2.生日禮金</w:t>
            </w:r>
            <w:proofErr w:type="gramEnd"/>
          </w:p>
          <w:p w14:paraId="58F6A0EB" w14:textId="476873E6" w:rsidR="00321ADC" w:rsidRPr="00B4166E" w:rsidRDefault="00321ADC" w:rsidP="00321ADC">
            <w:pPr>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 xml:space="preserve">3.免費伙食供應 </w:t>
            </w:r>
            <w:proofErr w:type="gramStart"/>
            <w:r w:rsidRPr="00B4166E">
              <w:rPr>
                <w:rFonts w:asciiTheme="majorEastAsia" w:eastAsiaTheme="majorEastAsia" w:hAnsiTheme="majorEastAsia" w:hint="eastAsia"/>
                <w:color w:val="000000" w:themeColor="text1"/>
                <w:sz w:val="22"/>
              </w:rPr>
              <w:t>4.員工旅遊</w:t>
            </w:r>
            <w:proofErr w:type="gramEnd"/>
          </w:p>
          <w:p w14:paraId="6E21FBC6" w14:textId="156BDB24" w:rsidR="00321ADC" w:rsidRPr="00B4166E" w:rsidRDefault="00321ADC" w:rsidP="00321ADC">
            <w:pPr>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 xml:space="preserve">5.員工制服     </w:t>
            </w:r>
            <w:proofErr w:type="gramStart"/>
            <w:r w:rsidRPr="00B4166E">
              <w:rPr>
                <w:rFonts w:asciiTheme="majorEastAsia" w:eastAsiaTheme="majorEastAsia" w:hAnsiTheme="majorEastAsia" w:hint="eastAsia"/>
                <w:color w:val="000000" w:themeColor="text1"/>
                <w:sz w:val="22"/>
              </w:rPr>
              <w:t>6.團保</w:t>
            </w:r>
            <w:proofErr w:type="gramEnd"/>
            <w:r w:rsidRPr="00B4166E">
              <w:rPr>
                <w:rFonts w:asciiTheme="majorEastAsia" w:eastAsiaTheme="majorEastAsia" w:hAnsiTheme="majorEastAsia" w:hint="eastAsia"/>
                <w:color w:val="000000" w:themeColor="text1"/>
                <w:sz w:val="22"/>
              </w:rPr>
              <w:t xml:space="preserve"> </w:t>
            </w:r>
          </w:p>
          <w:p w14:paraId="22E69B60" w14:textId="0612CEED" w:rsidR="00321ADC" w:rsidRPr="00B4166E" w:rsidRDefault="00321ADC" w:rsidP="00321ADC">
            <w:pPr>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 xml:space="preserve">7.績效及年終獎金 </w:t>
            </w:r>
            <w:proofErr w:type="gramStart"/>
            <w:r w:rsidRPr="00B4166E">
              <w:rPr>
                <w:rFonts w:asciiTheme="majorEastAsia" w:eastAsiaTheme="majorEastAsia" w:hAnsiTheme="majorEastAsia" w:hint="eastAsia"/>
                <w:color w:val="000000" w:themeColor="text1"/>
                <w:sz w:val="22"/>
              </w:rPr>
              <w:t>8.每年健檢</w:t>
            </w:r>
            <w:proofErr w:type="gramEnd"/>
          </w:p>
          <w:p w14:paraId="48300709" w14:textId="03E36C2C" w:rsidR="0036686D" w:rsidRPr="00B4166E" w:rsidRDefault="00321ADC" w:rsidP="00321ADC">
            <w:pPr>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9.新人就任獎勵金【到職滿3個月2,000元、到職滿6個月2,000元、到職滿12個月5,000元】</w:t>
            </w:r>
          </w:p>
        </w:tc>
        <w:tc>
          <w:tcPr>
            <w:tcW w:w="887" w:type="pct"/>
            <w:shd w:val="clear" w:color="auto" w:fill="auto"/>
            <w:tcFitText/>
            <w:vAlign w:val="center"/>
          </w:tcPr>
          <w:p w14:paraId="758AD256" w14:textId="77777777" w:rsidR="0036686D" w:rsidRPr="00B4166E" w:rsidRDefault="0036686D" w:rsidP="002A1D41">
            <w:pPr>
              <w:spacing w:line="0" w:lineRule="atLeast"/>
              <w:jc w:val="center"/>
              <w:rPr>
                <w:rFonts w:asciiTheme="majorEastAsia" w:eastAsiaTheme="majorEastAsia" w:hAnsiTheme="majorEastAsia"/>
                <w:color w:val="000000" w:themeColor="text1"/>
                <w:kern w:val="20"/>
                <w:sz w:val="22"/>
              </w:rPr>
            </w:pPr>
            <w:r w:rsidRPr="00B4166E">
              <w:rPr>
                <w:rFonts w:asciiTheme="majorEastAsia" w:eastAsiaTheme="majorEastAsia" w:hAnsiTheme="majorEastAsia" w:hint="eastAsia"/>
                <w:color w:val="000000" w:themeColor="text1"/>
                <w:spacing w:val="1"/>
                <w:w w:val="66"/>
                <w:kern w:val="0"/>
                <w:sz w:val="22"/>
              </w:rPr>
              <w:t>是否進用身心障礙人</w:t>
            </w:r>
            <w:r w:rsidRPr="00B4166E">
              <w:rPr>
                <w:rFonts w:asciiTheme="majorEastAsia" w:eastAsiaTheme="majorEastAsia" w:hAnsiTheme="majorEastAsia" w:hint="eastAsia"/>
                <w:color w:val="000000" w:themeColor="text1"/>
                <w:spacing w:val="-1"/>
                <w:w w:val="66"/>
                <w:kern w:val="0"/>
                <w:sz w:val="22"/>
              </w:rPr>
              <w:t>員</w:t>
            </w:r>
          </w:p>
        </w:tc>
        <w:tc>
          <w:tcPr>
            <w:tcW w:w="1094" w:type="pct"/>
            <w:shd w:val="clear" w:color="auto" w:fill="auto"/>
            <w:vAlign w:val="center"/>
          </w:tcPr>
          <w:p w14:paraId="69B426EC" w14:textId="65C2A262" w:rsidR="0036686D" w:rsidRPr="00B4166E" w:rsidRDefault="0036686D" w:rsidP="002A1D41">
            <w:pPr>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color w:val="000000" w:themeColor="text1"/>
                <w:sz w:val="22"/>
              </w:rPr>
              <w:t>是</w:t>
            </w:r>
          </w:p>
        </w:tc>
      </w:tr>
      <w:tr w:rsidR="00B4166E" w:rsidRPr="00B4166E" w14:paraId="06F7433E" w14:textId="77777777" w:rsidTr="00924546">
        <w:trPr>
          <w:trHeight w:hRule="exact" w:val="1715"/>
          <w:jc w:val="center"/>
        </w:trPr>
        <w:tc>
          <w:tcPr>
            <w:tcW w:w="791" w:type="pct"/>
            <w:vMerge/>
            <w:shd w:val="clear" w:color="auto" w:fill="auto"/>
            <w:vAlign w:val="center"/>
          </w:tcPr>
          <w:p w14:paraId="01F968E6"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p>
        </w:tc>
        <w:tc>
          <w:tcPr>
            <w:tcW w:w="2227" w:type="pct"/>
            <w:vMerge/>
            <w:shd w:val="clear" w:color="auto" w:fill="auto"/>
            <w:vAlign w:val="center"/>
          </w:tcPr>
          <w:p w14:paraId="5839ED2F" w14:textId="77777777" w:rsidR="0036686D" w:rsidRPr="00B4166E" w:rsidRDefault="0036686D" w:rsidP="002A1D41">
            <w:pPr>
              <w:spacing w:line="0" w:lineRule="atLeast"/>
              <w:rPr>
                <w:rFonts w:asciiTheme="majorEastAsia" w:eastAsiaTheme="majorEastAsia" w:hAnsiTheme="majorEastAsia"/>
                <w:color w:val="000000" w:themeColor="text1"/>
                <w:sz w:val="22"/>
              </w:rPr>
            </w:pPr>
          </w:p>
        </w:tc>
        <w:tc>
          <w:tcPr>
            <w:tcW w:w="887" w:type="pct"/>
            <w:shd w:val="clear" w:color="auto" w:fill="auto"/>
            <w:tcFitText/>
            <w:vAlign w:val="center"/>
          </w:tcPr>
          <w:p w14:paraId="414D15AB" w14:textId="77777777" w:rsidR="0036686D" w:rsidRPr="00B4166E" w:rsidRDefault="0036686D" w:rsidP="002A1D41">
            <w:pPr>
              <w:spacing w:line="0" w:lineRule="atLeast"/>
              <w:jc w:val="center"/>
              <w:rPr>
                <w:rFonts w:asciiTheme="majorEastAsia" w:eastAsiaTheme="majorEastAsia" w:hAnsiTheme="majorEastAsia"/>
                <w:color w:val="000000" w:themeColor="text1"/>
                <w:spacing w:val="15"/>
                <w:w w:val="61"/>
                <w:kern w:val="0"/>
                <w:sz w:val="22"/>
              </w:rPr>
            </w:pPr>
            <w:r w:rsidRPr="00B4166E">
              <w:rPr>
                <w:rFonts w:asciiTheme="majorEastAsia" w:eastAsiaTheme="majorEastAsia" w:hAnsiTheme="majorEastAsia" w:hint="eastAsia"/>
                <w:color w:val="000000" w:themeColor="text1"/>
                <w:w w:val="95"/>
                <w:kern w:val="0"/>
                <w:sz w:val="22"/>
              </w:rPr>
              <w:t>是否進用外籍生</w:t>
            </w:r>
          </w:p>
        </w:tc>
        <w:tc>
          <w:tcPr>
            <w:tcW w:w="1094" w:type="pct"/>
            <w:shd w:val="clear" w:color="auto" w:fill="auto"/>
            <w:vAlign w:val="center"/>
          </w:tcPr>
          <w:p w14:paraId="454519B0" w14:textId="76DC6D2E" w:rsidR="0036686D" w:rsidRPr="00B4166E" w:rsidRDefault="0036686D" w:rsidP="002A1D41">
            <w:pPr>
              <w:spacing w:line="0" w:lineRule="atLeast"/>
              <w:rPr>
                <w:rFonts w:asciiTheme="majorEastAsia" w:eastAsiaTheme="majorEastAsia" w:hAnsiTheme="majorEastAsia"/>
                <w:color w:val="000000" w:themeColor="text1"/>
                <w:spacing w:val="15"/>
                <w:w w:val="61"/>
                <w:kern w:val="0"/>
                <w:sz w:val="22"/>
              </w:rPr>
            </w:pPr>
            <w:r w:rsidRPr="00B4166E">
              <w:rPr>
                <w:rFonts w:asciiTheme="majorEastAsia" w:eastAsiaTheme="majorEastAsia" w:hAnsiTheme="majorEastAsia"/>
                <w:color w:val="000000" w:themeColor="text1"/>
                <w:sz w:val="22"/>
              </w:rPr>
              <w:t>是</w:t>
            </w:r>
          </w:p>
        </w:tc>
      </w:tr>
      <w:tr w:rsidR="0036686D" w:rsidRPr="00B4166E" w14:paraId="72E7C7B7" w14:textId="77777777" w:rsidTr="00924546">
        <w:trPr>
          <w:trHeight w:val="968"/>
          <w:jc w:val="center"/>
        </w:trPr>
        <w:tc>
          <w:tcPr>
            <w:tcW w:w="791" w:type="pct"/>
            <w:shd w:val="clear" w:color="auto" w:fill="auto"/>
            <w:vAlign w:val="center"/>
          </w:tcPr>
          <w:p w14:paraId="56DB4DE1"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公司簡介</w:t>
            </w:r>
          </w:p>
        </w:tc>
        <w:tc>
          <w:tcPr>
            <w:tcW w:w="4209" w:type="pct"/>
            <w:gridSpan w:val="3"/>
            <w:shd w:val="clear" w:color="auto" w:fill="auto"/>
            <w:vAlign w:val="center"/>
          </w:tcPr>
          <w:p w14:paraId="74A9FE42" w14:textId="41734D10" w:rsidR="0036686D" w:rsidRPr="00B4166E" w:rsidRDefault="00321ADC" w:rsidP="002A1D41">
            <w:pPr>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鼎立金屬包裝股份有限公司主要生產</w:t>
            </w:r>
            <w:proofErr w:type="gramStart"/>
            <w:r w:rsidRPr="00B4166E">
              <w:rPr>
                <w:rFonts w:asciiTheme="majorEastAsia" w:eastAsiaTheme="majorEastAsia" w:hAnsiTheme="majorEastAsia" w:hint="eastAsia"/>
                <w:color w:val="000000" w:themeColor="text1"/>
                <w:sz w:val="22"/>
              </w:rPr>
              <w:t>兩片罐</w:t>
            </w:r>
            <w:proofErr w:type="gramEnd"/>
            <w:r w:rsidRPr="00B4166E">
              <w:rPr>
                <w:rFonts w:asciiTheme="majorEastAsia" w:eastAsiaTheme="majorEastAsia" w:hAnsiTheme="majorEastAsia" w:hint="eastAsia"/>
                <w:color w:val="000000" w:themeColor="text1"/>
                <w:sz w:val="22"/>
              </w:rPr>
              <w:t>等金屬包裝產品。除精密生產設備外，並有寬廣的倉儲空間；全面自動化生產各式啤酒和飲料之鋁質易開罐，品質優良。</w:t>
            </w:r>
          </w:p>
          <w:p w14:paraId="388C2157" w14:textId="77777777" w:rsidR="0036686D" w:rsidRPr="00B4166E" w:rsidRDefault="0036686D" w:rsidP="002A1D41">
            <w:pPr>
              <w:spacing w:line="0" w:lineRule="atLeast"/>
              <w:rPr>
                <w:rFonts w:asciiTheme="majorEastAsia" w:eastAsiaTheme="majorEastAsia" w:hAnsiTheme="majorEastAsia"/>
                <w:color w:val="000000" w:themeColor="text1"/>
                <w:sz w:val="22"/>
              </w:rPr>
            </w:pPr>
          </w:p>
        </w:tc>
      </w:tr>
    </w:tbl>
    <w:p w14:paraId="40E5B1C4" w14:textId="77777777" w:rsidR="0036686D" w:rsidRPr="00B4166E" w:rsidRDefault="0036686D" w:rsidP="0036686D">
      <w:pPr>
        <w:widowControl/>
        <w:rPr>
          <w:rFonts w:asciiTheme="majorEastAsia" w:eastAsiaTheme="majorEastAsia" w:hAnsiTheme="majorEastAsia" w:cs="Times New Roman"/>
          <w:color w:val="000000" w:themeColor="text1"/>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391"/>
        <w:gridCol w:w="649"/>
        <w:gridCol w:w="1795"/>
        <w:gridCol w:w="1557"/>
        <w:gridCol w:w="1808"/>
        <w:gridCol w:w="1326"/>
        <w:gridCol w:w="1052"/>
      </w:tblGrid>
      <w:tr w:rsidR="00B4166E" w:rsidRPr="00B4166E" w14:paraId="18464722" w14:textId="77777777" w:rsidTr="00A205CC">
        <w:trPr>
          <w:trHeight w:val="20"/>
          <w:jc w:val="center"/>
        </w:trPr>
        <w:tc>
          <w:tcPr>
            <w:tcW w:w="726" w:type="pct"/>
            <w:shd w:val="clear" w:color="auto" w:fill="auto"/>
            <w:vAlign w:val="center"/>
          </w:tcPr>
          <w:p w14:paraId="46E17076"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kern w:val="0"/>
                <w:sz w:val="22"/>
              </w:rPr>
              <w:t>職務名稱</w:t>
            </w:r>
          </w:p>
        </w:tc>
        <w:tc>
          <w:tcPr>
            <w:tcW w:w="339" w:type="pct"/>
            <w:shd w:val="clear" w:color="auto" w:fill="auto"/>
            <w:vAlign w:val="center"/>
          </w:tcPr>
          <w:p w14:paraId="51A44AEA" w14:textId="77777777" w:rsidR="0036686D" w:rsidRPr="00B4166E" w:rsidRDefault="0036686D" w:rsidP="002A1D41">
            <w:pPr>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kern w:val="0"/>
                <w:sz w:val="22"/>
              </w:rPr>
              <w:t>人數</w:t>
            </w:r>
          </w:p>
        </w:tc>
        <w:tc>
          <w:tcPr>
            <w:tcW w:w="937" w:type="pct"/>
            <w:shd w:val="clear" w:color="auto" w:fill="auto"/>
            <w:vAlign w:val="center"/>
          </w:tcPr>
          <w:p w14:paraId="26DACA00" w14:textId="77777777" w:rsidR="0036686D" w:rsidRPr="00B4166E" w:rsidRDefault="0036686D" w:rsidP="002A1D41">
            <w:pPr>
              <w:spacing w:line="0" w:lineRule="atLeast"/>
              <w:jc w:val="center"/>
              <w:rPr>
                <w:rFonts w:asciiTheme="majorEastAsia" w:eastAsiaTheme="majorEastAsia" w:hAnsiTheme="majorEastAsia"/>
                <w:color w:val="000000" w:themeColor="text1"/>
                <w:kern w:val="0"/>
                <w:sz w:val="22"/>
              </w:rPr>
            </w:pPr>
            <w:r w:rsidRPr="00B4166E">
              <w:rPr>
                <w:rFonts w:asciiTheme="majorEastAsia" w:eastAsiaTheme="majorEastAsia" w:hAnsiTheme="majorEastAsia" w:hint="eastAsia"/>
                <w:color w:val="000000" w:themeColor="text1"/>
                <w:kern w:val="0"/>
                <w:sz w:val="22"/>
              </w:rPr>
              <w:t>主要資格條件</w:t>
            </w:r>
          </w:p>
          <w:p w14:paraId="3284376B" w14:textId="77777777" w:rsidR="0036686D" w:rsidRPr="00B4166E" w:rsidRDefault="0036686D" w:rsidP="002A1D41">
            <w:pPr>
              <w:spacing w:line="300" w:lineRule="exact"/>
              <w:jc w:val="center"/>
              <w:rPr>
                <w:rFonts w:asciiTheme="majorEastAsia" w:eastAsiaTheme="majorEastAsia" w:hAnsiTheme="majorEastAsia"/>
                <w:color w:val="000000" w:themeColor="text1"/>
                <w:sz w:val="22"/>
              </w:rPr>
            </w:pPr>
            <w:proofErr w:type="gramStart"/>
            <w:r w:rsidRPr="00B4166E">
              <w:rPr>
                <w:rFonts w:asciiTheme="majorEastAsia" w:eastAsiaTheme="majorEastAsia" w:hAnsiTheme="majorEastAsia" w:hint="eastAsia"/>
                <w:color w:val="000000" w:themeColor="text1"/>
                <w:sz w:val="22"/>
              </w:rPr>
              <w:t>（</w:t>
            </w:r>
            <w:proofErr w:type="gramEnd"/>
            <w:r w:rsidRPr="00B4166E">
              <w:rPr>
                <w:rFonts w:asciiTheme="majorEastAsia" w:eastAsiaTheme="majorEastAsia" w:hAnsiTheme="majorEastAsia" w:hint="eastAsia"/>
                <w:color w:val="000000" w:themeColor="text1"/>
                <w:sz w:val="22"/>
              </w:rPr>
              <w:t>例如：學歷及系所、技能、語文、證照等</w:t>
            </w:r>
            <w:proofErr w:type="gramStart"/>
            <w:r w:rsidRPr="00B4166E">
              <w:rPr>
                <w:rFonts w:asciiTheme="majorEastAsia" w:eastAsiaTheme="majorEastAsia" w:hAnsiTheme="majorEastAsia" w:hint="eastAsia"/>
                <w:color w:val="000000" w:themeColor="text1"/>
                <w:sz w:val="22"/>
              </w:rPr>
              <w:t>）</w:t>
            </w:r>
            <w:proofErr w:type="gramEnd"/>
          </w:p>
        </w:tc>
        <w:tc>
          <w:tcPr>
            <w:tcW w:w="813" w:type="pct"/>
            <w:shd w:val="clear" w:color="auto" w:fill="auto"/>
            <w:vAlign w:val="center"/>
          </w:tcPr>
          <w:p w14:paraId="154EE069" w14:textId="77777777" w:rsidR="0036686D" w:rsidRPr="00B4166E" w:rsidRDefault="0036686D" w:rsidP="002A1D41">
            <w:pPr>
              <w:spacing w:line="300" w:lineRule="exact"/>
              <w:jc w:val="center"/>
              <w:rPr>
                <w:rFonts w:asciiTheme="majorEastAsia" w:eastAsiaTheme="majorEastAsia" w:hAnsiTheme="majorEastAsia"/>
                <w:color w:val="000000" w:themeColor="text1"/>
                <w:kern w:val="0"/>
                <w:sz w:val="22"/>
              </w:rPr>
            </w:pPr>
            <w:r w:rsidRPr="00B4166E">
              <w:rPr>
                <w:rFonts w:asciiTheme="majorEastAsia" w:eastAsiaTheme="majorEastAsia" w:hAnsiTheme="majorEastAsia" w:hint="eastAsia"/>
                <w:color w:val="000000" w:themeColor="text1"/>
                <w:kern w:val="0"/>
                <w:sz w:val="22"/>
              </w:rPr>
              <w:t>待遇</w:t>
            </w:r>
          </w:p>
          <w:p w14:paraId="0E03DC23" w14:textId="77777777" w:rsidR="0036686D" w:rsidRPr="00B4166E" w:rsidRDefault="0036686D" w:rsidP="002A1D41">
            <w:pPr>
              <w:adjustRightInd w:val="0"/>
              <w:snapToGrid w:val="0"/>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(禁</w:t>
            </w:r>
            <w:r w:rsidRPr="00B4166E">
              <w:rPr>
                <w:rFonts w:asciiTheme="majorEastAsia" w:eastAsiaTheme="majorEastAsia" w:hAnsiTheme="majorEastAsia"/>
                <w:color w:val="000000" w:themeColor="text1"/>
                <w:sz w:val="22"/>
              </w:rPr>
              <w:t>面議及低於勞基法薪資</w:t>
            </w:r>
            <w:r w:rsidRPr="00B4166E">
              <w:rPr>
                <w:rFonts w:asciiTheme="majorEastAsia" w:eastAsiaTheme="majorEastAsia" w:hAnsiTheme="majorEastAsia" w:hint="eastAsia"/>
                <w:color w:val="000000" w:themeColor="text1"/>
                <w:sz w:val="22"/>
              </w:rPr>
              <w:t>)</w:t>
            </w:r>
          </w:p>
        </w:tc>
        <w:tc>
          <w:tcPr>
            <w:tcW w:w="944" w:type="pct"/>
            <w:shd w:val="clear" w:color="auto" w:fill="auto"/>
            <w:vAlign w:val="center"/>
          </w:tcPr>
          <w:p w14:paraId="4520E2D6" w14:textId="77777777" w:rsidR="0036686D" w:rsidRPr="00B4166E" w:rsidRDefault="0036686D" w:rsidP="002A1D41">
            <w:pPr>
              <w:adjustRightInd w:val="0"/>
              <w:snapToGrid w:val="0"/>
              <w:spacing w:line="0" w:lineRule="atLeast"/>
              <w:jc w:val="center"/>
              <w:rPr>
                <w:rFonts w:asciiTheme="majorEastAsia" w:eastAsiaTheme="majorEastAsia" w:hAnsiTheme="majorEastAsia"/>
                <w:color w:val="000000" w:themeColor="text1"/>
                <w:kern w:val="0"/>
                <w:sz w:val="22"/>
              </w:rPr>
            </w:pPr>
            <w:r w:rsidRPr="00B4166E">
              <w:rPr>
                <w:rFonts w:asciiTheme="majorEastAsia" w:eastAsiaTheme="majorEastAsia" w:hAnsiTheme="majorEastAsia" w:hint="eastAsia"/>
                <w:color w:val="000000" w:themeColor="text1"/>
                <w:kern w:val="0"/>
                <w:sz w:val="22"/>
              </w:rPr>
              <w:t>工作內容</w:t>
            </w:r>
          </w:p>
        </w:tc>
        <w:tc>
          <w:tcPr>
            <w:tcW w:w="692" w:type="pct"/>
            <w:vAlign w:val="center"/>
          </w:tcPr>
          <w:p w14:paraId="19AB0775" w14:textId="77777777" w:rsidR="0036686D" w:rsidRPr="00B4166E" w:rsidRDefault="0036686D" w:rsidP="002A1D41">
            <w:pPr>
              <w:adjustRightInd w:val="0"/>
              <w:snapToGrid w:val="0"/>
              <w:spacing w:line="0" w:lineRule="atLeast"/>
              <w:jc w:val="center"/>
              <w:rPr>
                <w:rFonts w:asciiTheme="majorEastAsia" w:eastAsiaTheme="majorEastAsia" w:hAnsiTheme="majorEastAsia"/>
                <w:color w:val="000000" w:themeColor="text1"/>
                <w:kern w:val="0"/>
                <w:sz w:val="22"/>
              </w:rPr>
            </w:pPr>
            <w:r w:rsidRPr="00B4166E">
              <w:rPr>
                <w:rFonts w:asciiTheme="majorEastAsia" w:eastAsiaTheme="majorEastAsia" w:hAnsiTheme="majorEastAsia" w:hint="eastAsia"/>
                <w:color w:val="000000" w:themeColor="text1"/>
                <w:kern w:val="0"/>
                <w:sz w:val="22"/>
              </w:rPr>
              <w:t>工作地點</w:t>
            </w:r>
          </w:p>
        </w:tc>
        <w:tc>
          <w:tcPr>
            <w:tcW w:w="549" w:type="pct"/>
            <w:vAlign w:val="center"/>
          </w:tcPr>
          <w:p w14:paraId="5149D391" w14:textId="77777777" w:rsidR="0036686D" w:rsidRPr="00B4166E" w:rsidRDefault="0036686D" w:rsidP="002A1D41">
            <w:pPr>
              <w:spacing w:line="0" w:lineRule="atLeast"/>
              <w:jc w:val="center"/>
              <w:rPr>
                <w:rFonts w:asciiTheme="majorEastAsia" w:eastAsiaTheme="majorEastAsia" w:hAnsiTheme="majorEastAsia"/>
                <w:color w:val="000000" w:themeColor="text1"/>
                <w:kern w:val="0"/>
                <w:sz w:val="22"/>
                <w:highlight w:val="yellow"/>
              </w:rPr>
            </w:pPr>
            <w:r w:rsidRPr="00B4166E">
              <w:rPr>
                <w:rFonts w:asciiTheme="majorEastAsia" w:eastAsiaTheme="majorEastAsia" w:hAnsiTheme="majorEastAsia" w:hint="eastAsia"/>
                <w:color w:val="000000" w:themeColor="text1"/>
                <w:kern w:val="0"/>
                <w:sz w:val="22"/>
              </w:rPr>
              <w:t>備註</w:t>
            </w:r>
          </w:p>
        </w:tc>
      </w:tr>
      <w:tr w:rsidR="00B4166E" w:rsidRPr="00B4166E" w14:paraId="6B7DDCAC" w14:textId="77777777" w:rsidTr="00A205CC">
        <w:trPr>
          <w:trHeight w:val="20"/>
          <w:jc w:val="center"/>
        </w:trPr>
        <w:tc>
          <w:tcPr>
            <w:tcW w:w="726" w:type="pct"/>
            <w:shd w:val="clear" w:color="auto" w:fill="auto"/>
            <w:vAlign w:val="center"/>
          </w:tcPr>
          <w:p w14:paraId="5B239494" w14:textId="364F7183" w:rsidR="0036686D" w:rsidRPr="00B4166E" w:rsidRDefault="00321ADC" w:rsidP="002A1D41">
            <w:pPr>
              <w:adjustRightInd w:val="0"/>
              <w:snapToGrid w:val="0"/>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電氣工程師</w:t>
            </w:r>
          </w:p>
        </w:tc>
        <w:tc>
          <w:tcPr>
            <w:tcW w:w="339" w:type="pct"/>
            <w:shd w:val="clear" w:color="auto" w:fill="auto"/>
            <w:vAlign w:val="center"/>
          </w:tcPr>
          <w:p w14:paraId="7F07D890" w14:textId="2869A258" w:rsidR="0036686D" w:rsidRPr="00B4166E" w:rsidRDefault="00321ADC" w:rsidP="002A1D41">
            <w:pPr>
              <w:adjustRightInd w:val="0"/>
              <w:snapToGrid w:val="0"/>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2~3</w:t>
            </w:r>
            <w:r w:rsidR="00924546" w:rsidRPr="00B4166E">
              <w:rPr>
                <w:rFonts w:asciiTheme="majorEastAsia" w:eastAsiaTheme="majorEastAsia" w:hAnsiTheme="majorEastAsia" w:hint="eastAsia"/>
                <w:color w:val="000000" w:themeColor="text1"/>
                <w:sz w:val="22"/>
              </w:rPr>
              <w:t>人</w:t>
            </w:r>
          </w:p>
        </w:tc>
        <w:tc>
          <w:tcPr>
            <w:tcW w:w="937" w:type="pct"/>
            <w:shd w:val="clear" w:color="auto" w:fill="auto"/>
            <w:vAlign w:val="center"/>
          </w:tcPr>
          <w:p w14:paraId="6B0C149B" w14:textId="52C2662E" w:rsidR="0036686D" w:rsidRPr="00B4166E" w:rsidRDefault="00321ADC" w:rsidP="002A1D41">
            <w:pPr>
              <w:adjustRightInd w:val="0"/>
              <w:snapToGrid w:val="0"/>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電機相關科系畢業</w:t>
            </w:r>
            <w:r w:rsidR="00A205CC" w:rsidRPr="00B4166E">
              <w:rPr>
                <w:rFonts w:asciiTheme="majorEastAsia" w:eastAsiaTheme="majorEastAsia" w:hAnsiTheme="majorEastAsia" w:hint="eastAsia"/>
                <w:color w:val="000000" w:themeColor="text1"/>
                <w:sz w:val="22"/>
              </w:rPr>
              <w:t>，懂PLC可程式控制</w:t>
            </w:r>
            <w:r w:rsidR="00924546" w:rsidRPr="00B4166E">
              <w:rPr>
                <w:rFonts w:asciiTheme="majorEastAsia" w:eastAsiaTheme="majorEastAsia" w:hAnsiTheme="majorEastAsia" w:hint="eastAsia"/>
                <w:color w:val="000000" w:themeColor="text1"/>
                <w:sz w:val="22"/>
              </w:rPr>
              <w:t>、工程分析規劃</w:t>
            </w:r>
          </w:p>
        </w:tc>
        <w:tc>
          <w:tcPr>
            <w:tcW w:w="813" w:type="pct"/>
            <w:shd w:val="clear" w:color="auto" w:fill="auto"/>
            <w:vAlign w:val="center"/>
          </w:tcPr>
          <w:p w14:paraId="497F67BC" w14:textId="66D9BEC2" w:rsidR="0036686D" w:rsidRPr="00B4166E" w:rsidRDefault="00924546" w:rsidP="00924546">
            <w:pPr>
              <w:adjustRightInd w:val="0"/>
              <w:snapToGrid w:val="0"/>
              <w:spacing w:line="0" w:lineRule="atLeast"/>
              <w:jc w:val="center"/>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 xml:space="preserve">45,000 </w:t>
            </w:r>
            <w:r w:rsidR="00971FF5" w:rsidRPr="00B4166E">
              <w:rPr>
                <w:rFonts w:asciiTheme="majorEastAsia" w:eastAsiaTheme="majorEastAsia" w:hAnsiTheme="majorEastAsia" w:hint="eastAsia"/>
                <w:color w:val="000000" w:themeColor="text1"/>
                <w:sz w:val="22"/>
              </w:rPr>
              <w:t>~ 55,000元</w:t>
            </w:r>
          </w:p>
        </w:tc>
        <w:tc>
          <w:tcPr>
            <w:tcW w:w="944" w:type="pct"/>
            <w:shd w:val="clear" w:color="auto" w:fill="auto"/>
            <w:vAlign w:val="center"/>
          </w:tcPr>
          <w:p w14:paraId="3B88FF61" w14:textId="77777777" w:rsidR="00A205CC" w:rsidRPr="00B4166E" w:rsidRDefault="00A205CC" w:rsidP="00A205CC">
            <w:pPr>
              <w:adjustRightInd w:val="0"/>
              <w:snapToGrid w:val="0"/>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1.電氣設備維護、改善及備品管制</w:t>
            </w:r>
          </w:p>
          <w:p w14:paraId="37BB60A7" w14:textId="11B9F78B" w:rsidR="0036686D" w:rsidRPr="00B4166E" w:rsidRDefault="00A205CC" w:rsidP="00A205CC">
            <w:pPr>
              <w:adjustRightInd w:val="0"/>
              <w:snapToGrid w:val="0"/>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 xml:space="preserve">2. </w:t>
            </w:r>
            <w:proofErr w:type="gramStart"/>
            <w:r w:rsidRPr="00B4166E">
              <w:rPr>
                <w:rFonts w:asciiTheme="majorEastAsia" w:eastAsiaTheme="majorEastAsia" w:hAnsiTheme="majorEastAsia" w:hint="eastAsia"/>
                <w:color w:val="000000" w:themeColor="text1"/>
                <w:sz w:val="22"/>
              </w:rPr>
              <w:t>報廢率改善  3</w:t>
            </w:r>
            <w:proofErr w:type="gramEnd"/>
            <w:r w:rsidRPr="00B4166E">
              <w:rPr>
                <w:rFonts w:asciiTheme="majorEastAsia" w:eastAsiaTheme="majorEastAsia" w:hAnsiTheme="majorEastAsia" w:hint="eastAsia"/>
                <w:color w:val="000000" w:themeColor="text1"/>
                <w:sz w:val="22"/>
              </w:rPr>
              <w:t>. 品質問題改善與對策制定</w:t>
            </w:r>
          </w:p>
        </w:tc>
        <w:tc>
          <w:tcPr>
            <w:tcW w:w="692" w:type="pct"/>
          </w:tcPr>
          <w:p w14:paraId="2A77B9D7" w14:textId="6EC7264B" w:rsidR="0036686D" w:rsidRPr="00B4166E" w:rsidRDefault="00924546" w:rsidP="002A1D41">
            <w:pPr>
              <w:adjustRightInd w:val="0"/>
              <w:snapToGrid w:val="0"/>
              <w:spacing w:line="0" w:lineRule="atLeast"/>
              <w:rPr>
                <w:rFonts w:asciiTheme="majorEastAsia" w:eastAsiaTheme="majorEastAsia" w:hAnsiTheme="majorEastAsia"/>
                <w:color w:val="000000" w:themeColor="text1"/>
                <w:sz w:val="22"/>
              </w:rPr>
            </w:pPr>
            <w:r w:rsidRPr="00B4166E">
              <w:rPr>
                <w:rFonts w:asciiTheme="majorEastAsia" w:eastAsiaTheme="majorEastAsia" w:hAnsiTheme="majorEastAsia" w:hint="eastAsia"/>
                <w:color w:val="000000" w:themeColor="text1"/>
                <w:sz w:val="22"/>
              </w:rPr>
              <w:t>新竹縣新豐鄉建興路二段372號</w:t>
            </w:r>
          </w:p>
        </w:tc>
        <w:tc>
          <w:tcPr>
            <w:tcW w:w="549" w:type="pct"/>
          </w:tcPr>
          <w:p w14:paraId="4E213868" w14:textId="77777777" w:rsidR="0036686D" w:rsidRPr="00B4166E" w:rsidRDefault="0036686D" w:rsidP="002A1D41">
            <w:pPr>
              <w:adjustRightInd w:val="0"/>
              <w:snapToGrid w:val="0"/>
              <w:spacing w:line="0" w:lineRule="atLeast"/>
              <w:jc w:val="center"/>
              <w:rPr>
                <w:rFonts w:asciiTheme="majorEastAsia" w:eastAsiaTheme="majorEastAsia" w:hAnsiTheme="majorEastAsia"/>
                <w:color w:val="000000" w:themeColor="text1"/>
                <w:sz w:val="22"/>
                <w:highlight w:val="yellow"/>
              </w:rPr>
            </w:pPr>
          </w:p>
        </w:tc>
      </w:tr>
      <w:tr w:rsidR="0036686D" w:rsidRPr="00924546" w14:paraId="08E774C5" w14:textId="77777777" w:rsidTr="00A205CC">
        <w:trPr>
          <w:trHeight w:val="20"/>
          <w:jc w:val="center"/>
        </w:trPr>
        <w:tc>
          <w:tcPr>
            <w:tcW w:w="726" w:type="pct"/>
            <w:shd w:val="clear" w:color="auto" w:fill="auto"/>
            <w:vAlign w:val="center"/>
          </w:tcPr>
          <w:p w14:paraId="5687AC18" w14:textId="77921BB8" w:rsidR="0036686D" w:rsidRPr="00924546" w:rsidRDefault="00924546" w:rsidP="002A1D41">
            <w:pPr>
              <w:adjustRightInd w:val="0"/>
              <w:snapToGrid w:val="0"/>
              <w:spacing w:line="0" w:lineRule="atLeast"/>
              <w:jc w:val="center"/>
              <w:rPr>
                <w:rFonts w:asciiTheme="majorEastAsia" w:eastAsiaTheme="majorEastAsia" w:hAnsiTheme="majorEastAsia"/>
                <w:sz w:val="22"/>
              </w:rPr>
            </w:pPr>
            <w:r w:rsidRPr="00924546">
              <w:rPr>
                <w:rFonts w:asciiTheme="majorEastAsia" w:eastAsiaTheme="majorEastAsia" w:hAnsiTheme="majorEastAsia" w:hint="eastAsia"/>
                <w:sz w:val="22"/>
              </w:rPr>
              <w:t>機械工程師</w:t>
            </w:r>
          </w:p>
        </w:tc>
        <w:tc>
          <w:tcPr>
            <w:tcW w:w="339" w:type="pct"/>
            <w:shd w:val="clear" w:color="auto" w:fill="auto"/>
            <w:vAlign w:val="center"/>
          </w:tcPr>
          <w:p w14:paraId="2062AB94" w14:textId="02FB2CDE" w:rsidR="00924546" w:rsidRPr="00924546" w:rsidRDefault="00924546" w:rsidP="00924546">
            <w:pPr>
              <w:adjustRightInd w:val="0"/>
              <w:snapToGrid w:val="0"/>
              <w:spacing w:line="0" w:lineRule="atLeast"/>
              <w:rPr>
                <w:rFonts w:asciiTheme="majorEastAsia" w:eastAsiaTheme="majorEastAsia" w:hAnsiTheme="majorEastAsia"/>
                <w:sz w:val="22"/>
              </w:rPr>
            </w:pPr>
          </w:p>
          <w:p w14:paraId="2DE1E711" w14:textId="045D1BAB" w:rsidR="0036686D" w:rsidRPr="00924546" w:rsidRDefault="00924546" w:rsidP="00924546">
            <w:pPr>
              <w:adjustRightInd w:val="0"/>
              <w:snapToGrid w:val="0"/>
              <w:spacing w:line="0" w:lineRule="atLeast"/>
              <w:jc w:val="center"/>
              <w:rPr>
                <w:rFonts w:asciiTheme="majorEastAsia" w:eastAsiaTheme="majorEastAsia" w:hAnsiTheme="majorEastAsia"/>
                <w:sz w:val="22"/>
              </w:rPr>
            </w:pPr>
            <w:r w:rsidRPr="00924546">
              <w:rPr>
                <w:rFonts w:asciiTheme="majorEastAsia" w:eastAsiaTheme="majorEastAsia" w:hAnsiTheme="majorEastAsia" w:hint="eastAsia"/>
                <w:sz w:val="22"/>
              </w:rPr>
              <w:t>5~6人</w:t>
            </w:r>
          </w:p>
        </w:tc>
        <w:tc>
          <w:tcPr>
            <w:tcW w:w="937" w:type="pct"/>
            <w:shd w:val="clear" w:color="auto" w:fill="auto"/>
            <w:vAlign w:val="center"/>
          </w:tcPr>
          <w:p w14:paraId="4E6A428E" w14:textId="7847B6E3" w:rsidR="0036686D" w:rsidRPr="00924546" w:rsidRDefault="00924546" w:rsidP="002A1D41">
            <w:pPr>
              <w:adjustRightInd w:val="0"/>
              <w:snapToGrid w:val="0"/>
              <w:spacing w:line="0" w:lineRule="atLeast"/>
              <w:jc w:val="center"/>
              <w:rPr>
                <w:rFonts w:asciiTheme="majorEastAsia" w:eastAsiaTheme="majorEastAsia" w:hAnsiTheme="majorEastAsia"/>
                <w:sz w:val="22"/>
              </w:rPr>
            </w:pPr>
            <w:r w:rsidRPr="00924546">
              <w:rPr>
                <w:rFonts w:asciiTheme="majorEastAsia" w:eastAsiaTheme="majorEastAsia" w:hAnsiTheme="majorEastAsia" w:hint="eastAsia"/>
                <w:sz w:val="22"/>
              </w:rPr>
              <w:t>機械相關科系畢業</w:t>
            </w:r>
          </w:p>
        </w:tc>
        <w:tc>
          <w:tcPr>
            <w:tcW w:w="813" w:type="pct"/>
            <w:shd w:val="clear" w:color="auto" w:fill="auto"/>
            <w:vAlign w:val="center"/>
          </w:tcPr>
          <w:p w14:paraId="5D881115" w14:textId="35D70BDE" w:rsidR="0036686D" w:rsidRPr="00924546" w:rsidRDefault="00924546" w:rsidP="002A1D41">
            <w:pPr>
              <w:adjustRightInd w:val="0"/>
              <w:snapToGrid w:val="0"/>
              <w:spacing w:line="0" w:lineRule="atLeast"/>
              <w:jc w:val="center"/>
              <w:rPr>
                <w:rFonts w:asciiTheme="majorEastAsia" w:eastAsiaTheme="majorEastAsia" w:hAnsiTheme="majorEastAsia"/>
                <w:sz w:val="22"/>
              </w:rPr>
            </w:pPr>
            <w:r w:rsidRPr="00924546">
              <w:rPr>
                <w:rFonts w:asciiTheme="majorEastAsia" w:eastAsiaTheme="majorEastAsia" w:hAnsiTheme="majorEastAsia" w:hint="eastAsia"/>
                <w:sz w:val="22"/>
              </w:rPr>
              <w:t>36,000 ~ 42,000元</w:t>
            </w:r>
          </w:p>
        </w:tc>
        <w:tc>
          <w:tcPr>
            <w:tcW w:w="944" w:type="pct"/>
            <w:shd w:val="clear" w:color="auto" w:fill="auto"/>
            <w:vAlign w:val="center"/>
          </w:tcPr>
          <w:p w14:paraId="4804481E" w14:textId="37E092C2" w:rsidR="0036686D" w:rsidRPr="00924546" w:rsidRDefault="00924546" w:rsidP="002A1D41">
            <w:pPr>
              <w:adjustRightInd w:val="0"/>
              <w:snapToGrid w:val="0"/>
              <w:spacing w:line="0" w:lineRule="atLeast"/>
              <w:jc w:val="center"/>
              <w:rPr>
                <w:rFonts w:asciiTheme="majorEastAsia" w:eastAsiaTheme="majorEastAsia" w:hAnsiTheme="majorEastAsia"/>
                <w:sz w:val="22"/>
              </w:rPr>
            </w:pPr>
            <w:r w:rsidRPr="00924546">
              <w:rPr>
                <w:rFonts w:asciiTheme="majorEastAsia" w:eastAsiaTheme="majorEastAsia" w:hAnsiTheme="majorEastAsia" w:hint="eastAsia"/>
                <w:sz w:val="22"/>
              </w:rPr>
              <w:t>機械零件設計改良，作業安全，標準化之訂定及專案計劃之規劃與執行。</w:t>
            </w:r>
          </w:p>
        </w:tc>
        <w:tc>
          <w:tcPr>
            <w:tcW w:w="692" w:type="pct"/>
          </w:tcPr>
          <w:p w14:paraId="674F798B" w14:textId="25130DCB" w:rsidR="0036686D" w:rsidRPr="00924546" w:rsidRDefault="00924546" w:rsidP="002A1D41">
            <w:pPr>
              <w:adjustRightInd w:val="0"/>
              <w:snapToGrid w:val="0"/>
              <w:spacing w:line="0" w:lineRule="atLeast"/>
              <w:jc w:val="center"/>
              <w:rPr>
                <w:rFonts w:asciiTheme="majorEastAsia" w:eastAsiaTheme="majorEastAsia" w:hAnsiTheme="majorEastAsia"/>
                <w:sz w:val="22"/>
              </w:rPr>
            </w:pPr>
            <w:r w:rsidRPr="00924546">
              <w:rPr>
                <w:rFonts w:asciiTheme="majorEastAsia" w:eastAsiaTheme="majorEastAsia" w:hAnsiTheme="majorEastAsia" w:hint="eastAsia"/>
                <w:sz w:val="22"/>
              </w:rPr>
              <w:t>新竹縣新豐鄉建興路二段372號</w:t>
            </w:r>
          </w:p>
        </w:tc>
        <w:tc>
          <w:tcPr>
            <w:tcW w:w="549" w:type="pct"/>
          </w:tcPr>
          <w:p w14:paraId="6EF6B0BF" w14:textId="77777777" w:rsidR="0036686D" w:rsidRPr="00924546" w:rsidRDefault="0036686D" w:rsidP="002A1D41">
            <w:pPr>
              <w:adjustRightInd w:val="0"/>
              <w:snapToGrid w:val="0"/>
              <w:spacing w:line="0" w:lineRule="atLeast"/>
              <w:jc w:val="center"/>
              <w:rPr>
                <w:rFonts w:asciiTheme="majorEastAsia" w:eastAsiaTheme="majorEastAsia" w:hAnsiTheme="majorEastAsia"/>
                <w:sz w:val="22"/>
              </w:rPr>
            </w:pPr>
          </w:p>
        </w:tc>
      </w:tr>
      <w:tr w:rsidR="0036686D" w:rsidRPr="00924546" w14:paraId="5678CBB0" w14:textId="77777777" w:rsidTr="00A205CC">
        <w:trPr>
          <w:trHeight w:val="20"/>
          <w:jc w:val="center"/>
        </w:trPr>
        <w:tc>
          <w:tcPr>
            <w:tcW w:w="726" w:type="pct"/>
            <w:shd w:val="clear" w:color="auto" w:fill="auto"/>
            <w:vAlign w:val="center"/>
          </w:tcPr>
          <w:p w14:paraId="327753E7" w14:textId="508C6DA7" w:rsidR="0036686D" w:rsidRPr="00924546" w:rsidRDefault="0036686D" w:rsidP="002A1D41">
            <w:pPr>
              <w:adjustRightInd w:val="0"/>
              <w:snapToGrid w:val="0"/>
              <w:spacing w:line="0" w:lineRule="atLeast"/>
              <w:jc w:val="center"/>
              <w:rPr>
                <w:rFonts w:asciiTheme="majorEastAsia" w:eastAsiaTheme="majorEastAsia" w:hAnsiTheme="majorEastAsia"/>
                <w:sz w:val="22"/>
              </w:rPr>
            </w:pPr>
          </w:p>
        </w:tc>
        <w:tc>
          <w:tcPr>
            <w:tcW w:w="339" w:type="pct"/>
            <w:shd w:val="clear" w:color="auto" w:fill="auto"/>
            <w:vAlign w:val="center"/>
          </w:tcPr>
          <w:p w14:paraId="26DA9073" w14:textId="7B2E9698" w:rsidR="0036686D" w:rsidRPr="00924546" w:rsidRDefault="0036686D" w:rsidP="002A1D41">
            <w:pPr>
              <w:adjustRightInd w:val="0"/>
              <w:snapToGrid w:val="0"/>
              <w:spacing w:line="0" w:lineRule="atLeast"/>
              <w:jc w:val="center"/>
              <w:rPr>
                <w:rFonts w:asciiTheme="majorEastAsia" w:eastAsiaTheme="majorEastAsia" w:hAnsiTheme="majorEastAsia"/>
                <w:sz w:val="22"/>
              </w:rPr>
            </w:pPr>
          </w:p>
        </w:tc>
        <w:tc>
          <w:tcPr>
            <w:tcW w:w="937" w:type="pct"/>
            <w:shd w:val="clear" w:color="auto" w:fill="auto"/>
            <w:vAlign w:val="center"/>
          </w:tcPr>
          <w:p w14:paraId="29E442DA" w14:textId="216FB655" w:rsidR="0036686D" w:rsidRPr="00924546" w:rsidRDefault="0036686D" w:rsidP="002A1D41">
            <w:pPr>
              <w:adjustRightInd w:val="0"/>
              <w:snapToGrid w:val="0"/>
              <w:spacing w:line="0" w:lineRule="atLeast"/>
              <w:jc w:val="center"/>
              <w:rPr>
                <w:rFonts w:asciiTheme="majorEastAsia" w:eastAsiaTheme="majorEastAsia" w:hAnsiTheme="majorEastAsia"/>
                <w:sz w:val="22"/>
              </w:rPr>
            </w:pPr>
          </w:p>
        </w:tc>
        <w:tc>
          <w:tcPr>
            <w:tcW w:w="813" w:type="pct"/>
            <w:shd w:val="clear" w:color="auto" w:fill="auto"/>
            <w:vAlign w:val="center"/>
          </w:tcPr>
          <w:p w14:paraId="34E56C14" w14:textId="1FD27F37" w:rsidR="0036686D" w:rsidRPr="00924546" w:rsidRDefault="0036686D" w:rsidP="002A1D41">
            <w:pPr>
              <w:adjustRightInd w:val="0"/>
              <w:snapToGrid w:val="0"/>
              <w:spacing w:line="0" w:lineRule="atLeast"/>
              <w:jc w:val="center"/>
              <w:rPr>
                <w:rFonts w:asciiTheme="majorEastAsia" w:eastAsiaTheme="majorEastAsia" w:hAnsiTheme="majorEastAsia"/>
                <w:sz w:val="22"/>
              </w:rPr>
            </w:pPr>
          </w:p>
        </w:tc>
        <w:tc>
          <w:tcPr>
            <w:tcW w:w="944" w:type="pct"/>
            <w:shd w:val="clear" w:color="auto" w:fill="auto"/>
            <w:vAlign w:val="center"/>
          </w:tcPr>
          <w:p w14:paraId="60700EA9" w14:textId="76FA6773" w:rsidR="0036686D" w:rsidRPr="00924546" w:rsidRDefault="0036686D" w:rsidP="002A1D41">
            <w:pPr>
              <w:adjustRightInd w:val="0"/>
              <w:snapToGrid w:val="0"/>
              <w:spacing w:line="0" w:lineRule="atLeast"/>
              <w:jc w:val="center"/>
              <w:rPr>
                <w:rFonts w:asciiTheme="majorEastAsia" w:eastAsiaTheme="majorEastAsia" w:hAnsiTheme="majorEastAsia"/>
                <w:sz w:val="22"/>
              </w:rPr>
            </w:pPr>
          </w:p>
        </w:tc>
        <w:tc>
          <w:tcPr>
            <w:tcW w:w="692" w:type="pct"/>
          </w:tcPr>
          <w:p w14:paraId="45EF499A" w14:textId="77777777" w:rsidR="0036686D" w:rsidRPr="00924546" w:rsidRDefault="0036686D" w:rsidP="002A1D41">
            <w:pPr>
              <w:adjustRightInd w:val="0"/>
              <w:snapToGrid w:val="0"/>
              <w:spacing w:line="0" w:lineRule="atLeast"/>
              <w:jc w:val="center"/>
              <w:rPr>
                <w:rFonts w:asciiTheme="majorEastAsia" w:eastAsiaTheme="majorEastAsia" w:hAnsiTheme="majorEastAsia"/>
                <w:sz w:val="22"/>
              </w:rPr>
            </w:pPr>
          </w:p>
        </w:tc>
        <w:tc>
          <w:tcPr>
            <w:tcW w:w="549" w:type="pct"/>
          </w:tcPr>
          <w:p w14:paraId="07E77B7B" w14:textId="77777777" w:rsidR="0036686D" w:rsidRPr="00924546" w:rsidRDefault="0036686D" w:rsidP="002A1D41">
            <w:pPr>
              <w:adjustRightInd w:val="0"/>
              <w:snapToGrid w:val="0"/>
              <w:spacing w:line="0" w:lineRule="atLeast"/>
              <w:jc w:val="center"/>
              <w:rPr>
                <w:rFonts w:asciiTheme="majorEastAsia" w:eastAsiaTheme="majorEastAsia" w:hAnsiTheme="majorEastAsia"/>
                <w:sz w:val="22"/>
              </w:rPr>
            </w:pPr>
          </w:p>
        </w:tc>
      </w:tr>
      <w:tr w:rsidR="0036686D" w:rsidRPr="00315F6D" w14:paraId="08EE2930" w14:textId="77777777" w:rsidTr="00A205CC">
        <w:trPr>
          <w:trHeight w:val="20"/>
          <w:jc w:val="center"/>
        </w:trPr>
        <w:tc>
          <w:tcPr>
            <w:tcW w:w="726" w:type="pct"/>
            <w:shd w:val="clear" w:color="auto" w:fill="auto"/>
            <w:vAlign w:val="center"/>
          </w:tcPr>
          <w:p w14:paraId="753B71C4"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339" w:type="pct"/>
            <w:shd w:val="clear" w:color="auto" w:fill="auto"/>
            <w:vAlign w:val="center"/>
          </w:tcPr>
          <w:p w14:paraId="04886BA9"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0096E4D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37D52F7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44" w:type="pct"/>
            <w:shd w:val="clear" w:color="auto" w:fill="auto"/>
            <w:vAlign w:val="center"/>
          </w:tcPr>
          <w:p w14:paraId="088BE180"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692" w:type="pct"/>
          </w:tcPr>
          <w:p w14:paraId="79569994"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49" w:type="pct"/>
          </w:tcPr>
          <w:p w14:paraId="0A4EB7C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3E030EC9" w14:textId="77777777" w:rsidTr="00A205CC">
        <w:trPr>
          <w:trHeight w:val="148"/>
          <w:jc w:val="center"/>
        </w:trPr>
        <w:tc>
          <w:tcPr>
            <w:tcW w:w="726" w:type="pct"/>
            <w:shd w:val="clear" w:color="auto" w:fill="auto"/>
            <w:vAlign w:val="center"/>
          </w:tcPr>
          <w:p w14:paraId="33AED7A0"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339" w:type="pct"/>
            <w:shd w:val="clear" w:color="auto" w:fill="auto"/>
            <w:vAlign w:val="center"/>
          </w:tcPr>
          <w:p w14:paraId="5592F00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010E8999"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25C1524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44" w:type="pct"/>
            <w:shd w:val="clear" w:color="auto" w:fill="auto"/>
            <w:vAlign w:val="center"/>
          </w:tcPr>
          <w:p w14:paraId="047E4145"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692" w:type="pct"/>
          </w:tcPr>
          <w:p w14:paraId="7A9A9A04"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49" w:type="pct"/>
          </w:tcPr>
          <w:p w14:paraId="18137884"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bl>
    <w:p w14:paraId="3B9B5F05" w14:textId="6C42B4DD" w:rsidR="007D1F13" w:rsidRPr="00924546" w:rsidRDefault="0036686D" w:rsidP="00924546">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sectPr w:rsidR="007D1F13" w:rsidRPr="00924546" w:rsidSect="00645210">
      <w:footerReference w:type="default" r:id="rId6"/>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D2524" w14:textId="77777777" w:rsidR="00971FF5" w:rsidRDefault="00971FF5">
      <w:r>
        <w:separator/>
      </w:r>
    </w:p>
  </w:endnote>
  <w:endnote w:type="continuationSeparator" w:id="0">
    <w:p w14:paraId="64381E92" w14:textId="77777777" w:rsidR="00971FF5" w:rsidRDefault="0097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EndPr/>
    <w:sdtContent>
      <w:p w14:paraId="2277AB71" w14:textId="77777777" w:rsidR="00971FF5"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44A0" w14:textId="77777777" w:rsidR="00971FF5" w:rsidRDefault="00971FF5">
      <w:r>
        <w:separator/>
      </w:r>
    </w:p>
  </w:footnote>
  <w:footnote w:type="continuationSeparator" w:id="0">
    <w:p w14:paraId="2B08C46A" w14:textId="77777777" w:rsidR="00971FF5" w:rsidRDefault="00971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321ADC"/>
    <w:rsid w:val="0036686D"/>
    <w:rsid w:val="00645210"/>
    <w:rsid w:val="007D1F13"/>
    <w:rsid w:val="00924546"/>
    <w:rsid w:val="00971FF5"/>
    <w:rsid w:val="00A205CC"/>
    <w:rsid w:val="00B4166E"/>
    <w:rsid w:val="00C23B1C"/>
    <w:rsid w:val="00F93731"/>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E4D11"/>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header"/>
    <w:basedOn w:val="a"/>
    <w:link w:val="a6"/>
    <w:uiPriority w:val="99"/>
    <w:unhideWhenUsed/>
    <w:rsid w:val="00321ADC"/>
    <w:pPr>
      <w:tabs>
        <w:tab w:val="center" w:pos="4320"/>
        <w:tab w:val="right" w:pos="8640"/>
      </w:tabs>
    </w:pPr>
  </w:style>
  <w:style w:type="character" w:customStyle="1" w:styleId="a6">
    <w:name w:val="頁首 字元"/>
    <w:basedOn w:val="a0"/>
    <w:link w:val="a5"/>
    <w:uiPriority w:val="99"/>
    <w:rsid w:val="00321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Helen Chang</cp:lastModifiedBy>
  <cp:revision>3</cp:revision>
  <dcterms:created xsi:type="dcterms:W3CDTF">2025-03-31T08:07:00Z</dcterms:created>
  <dcterms:modified xsi:type="dcterms:W3CDTF">2025-03-31T08:29:00Z</dcterms:modified>
</cp:coreProperties>
</file>