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7277EE" w:rsidRDefault="0036686D" w:rsidP="0036686D">
      <w:pPr>
        <w:widowControl/>
        <w:spacing w:line="0" w:lineRule="atLeast"/>
        <w:jc w:val="center"/>
        <w:rPr>
          <w:rFonts w:ascii="微軟正黑體" w:eastAsia="微軟正黑體" w:hAnsi="微軟正黑體"/>
          <w:b/>
          <w:color w:val="000000" w:themeColor="text1"/>
          <w:szCs w:val="24"/>
        </w:rPr>
      </w:pPr>
      <w:bookmarkStart w:id="0" w:name="_GoBack"/>
      <w:bookmarkEnd w:id="0"/>
      <w:r w:rsidRPr="007277EE">
        <w:rPr>
          <w:rFonts w:ascii="微軟正黑體" w:eastAsia="微軟正黑體" w:hAnsi="微軟正黑體"/>
          <w:b/>
          <w:color w:val="000000" w:themeColor="text1"/>
          <w:sz w:val="44"/>
          <w:szCs w:val="44"/>
        </w:rPr>
        <w:t>公司簡介</w:t>
      </w:r>
      <w:r w:rsidRPr="007277EE">
        <w:rPr>
          <w:rFonts w:ascii="微軟正黑體" w:eastAsia="微軟正黑體" w:hAnsi="微軟正黑體" w:hint="eastAsia"/>
          <w:b/>
          <w:color w:val="000000" w:themeColor="text1"/>
          <w:sz w:val="44"/>
          <w:szCs w:val="44"/>
        </w:rPr>
        <w:t>（</w:t>
      </w:r>
      <w:r w:rsidRPr="007277EE">
        <w:rPr>
          <w:rFonts w:ascii="微軟正黑體" w:eastAsia="微軟正黑體" w:hAnsi="微軟正黑體"/>
          <w:b/>
          <w:color w:val="000000" w:themeColor="text1"/>
          <w:sz w:val="44"/>
          <w:szCs w:val="44"/>
        </w:rPr>
        <w:t>僅限</w:t>
      </w:r>
      <w:r w:rsidRPr="007277EE">
        <w:rPr>
          <w:rFonts w:ascii="微軟正黑體" w:eastAsia="微軟正黑體" w:hAnsi="微軟正黑體" w:hint="eastAsia"/>
          <w:b/>
          <w:color w:val="000000" w:themeColor="text1"/>
          <w:sz w:val="44"/>
          <w:szCs w:val="44"/>
        </w:rPr>
        <w:t>word檔）</w:t>
      </w:r>
    </w:p>
    <w:tbl>
      <w:tblPr>
        <w:tblW w:w="546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29"/>
        <w:gridCol w:w="4665"/>
        <w:gridCol w:w="1774"/>
        <w:gridCol w:w="2491"/>
      </w:tblGrid>
      <w:tr w:rsidR="007277EE" w:rsidRPr="007277EE" w:rsidTr="00C220EE">
        <w:trPr>
          <w:jc w:val="center"/>
        </w:trPr>
        <w:tc>
          <w:tcPr>
            <w:tcW w:w="731" w:type="pct"/>
            <w:shd w:val="clear" w:color="auto" w:fill="auto"/>
            <w:vAlign w:val="center"/>
          </w:tcPr>
          <w:p w:rsidR="0036686D" w:rsidRPr="007277EE" w:rsidRDefault="0036686D" w:rsidP="002A1D41">
            <w:pPr>
              <w:spacing w:line="500" w:lineRule="exac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公司名稱</w:t>
            </w:r>
          </w:p>
        </w:tc>
        <w:tc>
          <w:tcPr>
            <w:tcW w:w="2230" w:type="pct"/>
            <w:shd w:val="clear" w:color="auto" w:fill="auto"/>
            <w:vAlign w:val="center"/>
          </w:tcPr>
          <w:p w:rsidR="0036686D" w:rsidRPr="007277EE" w:rsidRDefault="00A001B1" w:rsidP="002A1D41">
            <w:pPr>
              <w:spacing w:line="500" w:lineRule="exact"/>
              <w:rPr>
                <w:rFonts w:ascii="微軟正黑體" w:eastAsia="微軟正黑體" w:hAnsi="微軟正黑體"/>
                <w:color w:val="000000" w:themeColor="text1"/>
                <w:sz w:val="22"/>
              </w:rPr>
            </w:pPr>
            <w:r w:rsidRPr="007277EE">
              <w:rPr>
                <w:rFonts w:ascii="微軟正黑體" w:eastAsia="微軟正黑體" w:hAnsi="微軟正黑體"/>
                <w:color w:val="000000" w:themeColor="text1"/>
                <w:sz w:val="22"/>
              </w:rPr>
              <w:t>遠東新世紀</w:t>
            </w:r>
          </w:p>
        </w:tc>
        <w:tc>
          <w:tcPr>
            <w:tcW w:w="848" w:type="pct"/>
            <w:shd w:val="clear" w:color="auto" w:fill="auto"/>
            <w:vAlign w:val="center"/>
          </w:tcPr>
          <w:p w:rsidR="0036686D" w:rsidRPr="007277EE" w:rsidRDefault="0036686D" w:rsidP="002A1D41">
            <w:pPr>
              <w:spacing w:line="500" w:lineRule="exact"/>
              <w:jc w:val="center"/>
              <w:rPr>
                <w:rFonts w:ascii="微軟正黑體" w:eastAsia="微軟正黑體" w:hAnsi="微軟正黑體"/>
                <w:color w:val="000000" w:themeColor="text1"/>
                <w:sz w:val="22"/>
              </w:rPr>
            </w:pPr>
            <w:r w:rsidRPr="007277EE">
              <w:rPr>
                <w:rFonts w:ascii="微軟正黑體" w:eastAsia="微軟正黑體" w:hAnsi="微軟正黑體"/>
                <w:color w:val="000000" w:themeColor="text1"/>
                <w:sz w:val="22"/>
              </w:rPr>
              <w:t>攤位編號</w:t>
            </w:r>
          </w:p>
        </w:tc>
        <w:tc>
          <w:tcPr>
            <w:tcW w:w="1191" w:type="pct"/>
            <w:shd w:val="clear" w:color="auto" w:fill="auto"/>
            <w:vAlign w:val="center"/>
          </w:tcPr>
          <w:p w:rsidR="0036686D" w:rsidRPr="007277EE" w:rsidRDefault="0036686D" w:rsidP="002A1D41">
            <w:pPr>
              <w:spacing w:line="500" w:lineRule="exact"/>
              <w:jc w:val="center"/>
              <w:rPr>
                <w:rFonts w:ascii="微軟正黑體" w:eastAsia="微軟正黑體" w:hAnsi="微軟正黑體"/>
                <w:color w:val="000000" w:themeColor="text1"/>
                <w:sz w:val="22"/>
              </w:rPr>
            </w:pPr>
            <w:proofErr w:type="gramStart"/>
            <w:r w:rsidRPr="007277EE">
              <w:rPr>
                <w:rFonts w:ascii="微軟正黑體" w:eastAsia="微軟正黑體" w:hAnsi="微軟正黑體"/>
                <w:color w:val="000000" w:themeColor="text1"/>
                <w:sz w:val="22"/>
              </w:rPr>
              <w:t>免填</w:t>
            </w:r>
            <w:proofErr w:type="gramEnd"/>
          </w:p>
        </w:tc>
      </w:tr>
      <w:tr w:rsidR="007277EE" w:rsidRPr="007277EE" w:rsidTr="00C220EE">
        <w:trPr>
          <w:jc w:val="center"/>
        </w:trPr>
        <w:tc>
          <w:tcPr>
            <w:tcW w:w="731"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公司地址</w:t>
            </w:r>
          </w:p>
        </w:tc>
        <w:tc>
          <w:tcPr>
            <w:tcW w:w="2230" w:type="pct"/>
            <w:shd w:val="clear" w:color="auto" w:fill="auto"/>
            <w:vAlign w:val="center"/>
          </w:tcPr>
          <w:p w:rsidR="0036686D" w:rsidRPr="007277EE" w:rsidRDefault="00A001B1" w:rsidP="002A1D41">
            <w:pPr>
              <w:spacing w:line="0" w:lineRule="atLeast"/>
              <w:rPr>
                <w:rFonts w:ascii="微軟正黑體" w:eastAsia="微軟正黑體" w:hAnsi="微軟正黑體"/>
                <w:color w:val="000000" w:themeColor="text1"/>
                <w:sz w:val="22"/>
              </w:rPr>
            </w:pPr>
            <w:r w:rsidRPr="007277EE">
              <w:rPr>
                <w:rStyle w:val="a7"/>
                <w:rFonts w:ascii="微軟正黑體" w:eastAsia="微軟正黑體" w:hAnsi="微軟正黑體" w:cs="Arial"/>
                <w:i w:val="0"/>
                <w:iCs w:val="0"/>
                <w:color w:val="000000" w:themeColor="text1"/>
                <w:sz w:val="22"/>
                <w:shd w:val="clear" w:color="auto" w:fill="FFFFFF"/>
              </w:rPr>
              <w:t>新竹縣新埔鎮文山里文山路亞東段三六九號</w:t>
            </w:r>
          </w:p>
        </w:tc>
        <w:tc>
          <w:tcPr>
            <w:tcW w:w="848"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統一編號</w:t>
            </w:r>
          </w:p>
        </w:tc>
        <w:tc>
          <w:tcPr>
            <w:tcW w:w="1191" w:type="pct"/>
            <w:shd w:val="clear" w:color="auto" w:fill="auto"/>
            <w:vAlign w:val="center"/>
          </w:tcPr>
          <w:p w:rsidR="0036686D" w:rsidRPr="007277EE" w:rsidRDefault="0099796C"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color w:val="000000" w:themeColor="text1"/>
                <w:sz w:val="22"/>
              </w:rPr>
              <w:t>03522600</w:t>
            </w:r>
          </w:p>
        </w:tc>
      </w:tr>
      <w:tr w:rsidR="007277EE" w:rsidRPr="007277EE" w:rsidTr="00C220EE">
        <w:trPr>
          <w:jc w:val="center"/>
        </w:trPr>
        <w:tc>
          <w:tcPr>
            <w:tcW w:w="731"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負責人</w:t>
            </w:r>
          </w:p>
        </w:tc>
        <w:tc>
          <w:tcPr>
            <w:tcW w:w="2230" w:type="pct"/>
            <w:shd w:val="clear" w:color="auto" w:fill="auto"/>
            <w:vAlign w:val="center"/>
          </w:tcPr>
          <w:p w:rsidR="0036686D" w:rsidRPr="007277EE" w:rsidRDefault="00A001B1" w:rsidP="00A001B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徐旭東</w:t>
            </w:r>
          </w:p>
        </w:tc>
        <w:tc>
          <w:tcPr>
            <w:tcW w:w="848"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員工人數</w:t>
            </w:r>
          </w:p>
        </w:tc>
        <w:tc>
          <w:tcPr>
            <w:tcW w:w="1191" w:type="pct"/>
            <w:shd w:val="clear" w:color="auto" w:fill="auto"/>
            <w:vAlign w:val="center"/>
          </w:tcPr>
          <w:p w:rsidR="0036686D" w:rsidRPr="007277EE" w:rsidRDefault="00A001B1"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1</w:t>
            </w:r>
            <w:r w:rsidRPr="007277EE">
              <w:rPr>
                <w:rFonts w:ascii="微軟正黑體" w:eastAsia="微軟正黑體" w:hAnsi="微軟正黑體"/>
                <w:color w:val="000000" w:themeColor="text1"/>
                <w:sz w:val="22"/>
              </w:rPr>
              <w:t>347</w:t>
            </w:r>
          </w:p>
        </w:tc>
      </w:tr>
      <w:tr w:rsidR="007277EE" w:rsidRPr="007277EE" w:rsidTr="00C220EE">
        <w:trPr>
          <w:jc w:val="center"/>
        </w:trPr>
        <w:tc>
          <w:tcPr>
            <w:tcW w:w="731"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連絡人</w:t>
            </w:r>
          </w:p>
        </w:tc>
        <w:tc>
          <w:tcPr>
            <w:tcW w:w="2230" w:type="pct"/>
            <w:shd w:val="clear" w:color="auto" w:fill="auto"/>
            <w:vAlign w:val="center"/>
          </w:tcPr>
          <w:p w:rsidR="00A001B1" w:rsidRPr="007277EE" w:rsidRDefault="00A001B1" w:rsidP="00A001B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color w:val="000000" w:themeColor="text1"/>
                <w:sz w:val="22"/>
              </w:rPr>
              <w:t>曾淑雲</w:t>
            </w:r>
          </w:p>
        </w:tc>
        <w:tc>
          <w:tcPr>
            <w:tcW w:w="848"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連絡電話</w:t>
            </w:r>
          </w:p>
        </w:tc>
        <w:tc>
          <w:tcPr>
            <w:tcW w:w="1191" w:type="pct"/>
            <w:shd w:val="clear" w:color="auto" w:fill="auto"/>
            <w:vAlign w:val="center"/>
          </w:tcPr>
          <w:p w:rsidR="0036686D" w:rsidRPr="007277EE" w:rsidRDefault="00A001B1"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0</w:t>
            </w:r>
            <w:r w:rsidRPr="007277EE">
              <w:rPr>
                <w:rFonts w:ascii="微軟正黑體" w:eastAsia="微軟正黑體" w:hAnsi="微軟正黑體"/>
                <w:color w:val="000000" w:themeColor="text1"/>
                <w:sz w:val="22"/>
              </w:rPr>
              <w:t>35882511</w:t>
            </w:r>
          </w:p>
        </w:tc>
      </w:tr>
      <w:tr w:rsidR="007277EE" w:rsidRPr="007277EE" w:rsidTr="00C220EE">
        <w:trPr>
          <w:jc w:val="center"/>
        </w:trPr>
        <w:tc>
          <w:tcPr>
            <w:tcW w:w="731"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E-mail</w:t>
            </w:r>
          </w:p>
        </w:tc>
        <w:tc>
          <w:tcPr>
            <w:tcW w:w="4269" w:type="pct"/>
            <w:gridSpan w:val="3"/>
            <w:shd w:val="clear" w:color="auto" w:fill="auto"/>
            <w:vAlign w:val="center"/>
          </w:tcPr>
          <w:p w:rsidR="0036686D" w:rsidRPr="007277EE" w:rsidRDefault="00A001B1" w:rsidP="00A001B1">
            <w:pPr>
              <w:spacing w:line="0" w:lineRule="atLeast"/>
              <w:rPr>
                <w:rFonts w:ascii="微軟正黑體" w:eastAsia="微軟正黑體" w:hAnsi="微軟正黑體"/>
                <w:color w:val="000000" w:themeColor="text1"/>
                <w:sz w:val="22"/>
              </w:rPr>
            </w:pPr>
            <w:r w:rsidRPr="007277EE">
              <w:rPr>
                <w:rFonts w:ascii="微軟正黑體" w:eastAsia="微軟正黑體" w:hAnsi="微軟正黑體"/>
                <w:color w:val="000000" w:themeColor="text1"/>
                <w:sz w:val="22"/>
              </w:rPr>
              <w:t xml:space="preserve">           shin19@cfp.fenc.com</w:t>
            </w:r>
          </w:p>
        </w:tc>
      </w:tr>
      <w:tr w:rsidR="007277EE" w:rsidRPr="007277EE" w:rsidTr="00C220EE">
        <w:trPr>
          <w:jc w:val="center"/>
        </w:trPr>
        <w:tc>
          <w:tcPr>
            <w:tcW w:w="731"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公司網址     QR Code</w:t>
            </w:r>
          </w:p>
        </w:tc>
        <w:tc>
          <w:tcPr>
            <w:tcW w:w="4269" w:type="pct"/>
            <w:gridSpan w:val="3"/>
            <w:shd w:val="clear" w:color="auto" w:fill="auto"/>
            <w:vAlign w:val="center"/>
          </w:tcPr>
          <w:p w:rsidR="0036686D" w:rsidRPr="007277EE" w:rsidRDefault="00A001B1" w:rsidP="00A001B1">
            <w:pPr>
              <w:spacing w:line="0" w:lineRule="atLeast"/>
              <w:rPr>
                <w:rFonts w:ascii="微軟正黑體" w:eastAsia="微軟正黑體" w:hAnsi="微軟正黑體"/>
                <w:color w:val="000000" w:themeColor="text1"/>
                <w:sz w:val="22"/>
              </w:rPr>
            </w:pPr>
            <w:r w:rsidRPr="007277EE">
              <w:rPr>
                <w:rFonts w:ascii="微軟正黑體" w:eastAsia="微軟正黑體" w:hAnsi="微軟正黑體"/>
                <w:color w:val="000000" w:themeColor="text1"/>
                <w:sz w:val="22"/>
              </w:rPr>
              <w:t xml:space="preserve">           https://www.fenc.com/zh-TW</w:t>
            </w:r>
          </w:p>
        </w:tc>
      </w:tr>
      <w:tr w:rsidR="007277EE" w:rsidRPr="007277EE" w:rsidTr="00C220EE">
        <w:trPr>
          <w:trHeight w:val="1572"/>
          <w:jc w:val="center"/>
        </w:trPr>
        <w:tc>
          <w:tcPr>
            <w:tcW w:w="731"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服務項目</w:t>
            </w:r>
          </w:p>
        </w:tc>
        <w:tc>
          <w:tcPr>
            <w:tcW w:w="4269" w:type="pct"/>
            <w:gridSpan w:val="3"/>
            <w:shd w:val="clear" w:color="auto" w:fill="auto"/>
            <w:vAlign w:val="center"/>
          </w:tcPr>
          <w:p w:rsidR="00A001B1" w:rsidRPr="007277EE" w:rsidRDefault="00A001B1" w:rsidP="00A001B1">
            <w:pPr>
              <w:widowControl/>
              <w:spacing w:before="100" w:beforeAutospacing="1" w:after="100" w:afterAutospacing="1"/>
              <w:rPr>
                <w:rFonts w:ascii="新細明體" w:hAnsi="新細明體" w:cs="新細明體"/>
                <w:color w:val="000000" w:themeColor="text1"/>
                <w:kern w:val="0"/>
                <w:szCs w:val="24"/>
              </w:rPr>
            </w:pPr>
            <w:r w:rsidRPr="007277EE">
              <w:rPr>
                <w:rFonts w:ascii="新細明體" w:hAnsi="新細明體" w:cs="新細明體" w:hint="eastAsia"/>
                <w:color w:val="000000" w:themeColor="text1"/>
                <w:kern w:val="0"/>
                <w:szCs w:val="24"/>
              </w:rPr>
              <w:t>遠東新世紀股份有限公司 的服務與營業項目可簡要分為以下幾大產業類別：</w:t>
            </w:r>
          </w:p>
          <w:p w:rsidR="00A001B1" w:rsidRPr="007277EE" w:rsidRDefault="00A001B1" w:rsidP="00A001B1">
            <w:pPr>
              <w:widowControl/>
              <w:numPr>
                <w:ilvl w:val="0"/>
                <w:numId w:val="1"/>
              </w:numPr>
              <w:spacing w:before="100" w:beforeAutospacing="1" w:after="100" w:afterAutospacing="1"/>
              <w:rPr>
                <w:rFonts w:ascii="新細明體" w:hAnsi="新細明體" w:cs="新細明體"/>
                <w:color w:val="000000" w:themeColor="text1"/>
                <w:kern w:val="0"/>
                <w:szCs w:val="24"/>
              </w:rPr>
            </w:pPr>
            <w:r w:rsidRPr="007277EE">
              <w:rPr>
                <w:rFonts w:ascii="新細明體" w:hAnsi="新細明體" w:cs="新細明體" w:hint="eastAsia"/>
                <w:b/>
                <w:bCs/>
                <w:color w:val="000000" w:themeColor="text1"/>
                <w:kern w:val="0"/>
                <w:szCs w:val="24"/>
              </w:rPr>
              <w:t>石化與化學材料</w:t>
            </w:r>
            <w:r w:rsidRPr="007277EE">
              <w:rPr>
                <w:rFonts w:ascii="新細明體" w:hAnsi="新細明體" w:cs="新細明體" w:hint="eastAsia"/>
                <w:color w:val="000000" w:themeColor="text1"/>
                <w:kern w:val="0"/>
                <w:szCs w:val="24"/>
              </w:rPr>
              <w:br/>
              <w:t xml:space="preserve">生產聚酯原料（PTA、EG）、塑膠與化學纖維相關上游材料。 </w:t>
            </w:r>
          </w:p>
          <w:p w:rsidR="00A001B1" w:rsidRPr="007277EE" w:rsidRDefault="00A001B1" w:rsidP="00A001B1">
            <w:pPr>
              <w:widowControl/>
              <w:numPr>
                <w:ilvl w:val="0"/>
                <w:numId w:val="1"/>
              </w:numPr>
              <w:spacing w:before="100" w:beforeAutospacing="1" w:after="100" w:afterAutospacing="1"/>
              <w:rPr>
                <w:rFonts w:ascii="新細明體" w:hAnsi="新細明體" w:cs="新細明體"/>
                <w:color w:val="000000" w:themeColor="text1"/>
                <w:kern w:val="0"/>
                <w:szCs w:val="24"/>
              </w:rPr>
            </w:pPr>
            <w:r w:rsidRPr="007277EE">
              <w:rPr>
                <w:rFonts w:ascii="新細明體" w:hAnsi="新細明體" w:cs="新細明體" w:hint="eastAsia"/>
                <w:b/>
                <w:bCs/>
                <w:color w:val="000000" w:themeColor="text1"/>
                <w:kern w:val="0"/>
                <w:szCs w:val="24"/>
              </w:rPr>
              <w:t>紡織與纖維製造</w:t>
            </w:r>
            <w:r w:rsidRPr="007277EE">
              <w:rPr>
                <w:rFonts w:ascii="新細明體" w:hAnsi="新細明體" w:cs="新細明體" w:hint="eastAsia"/>
                <w:color w:val="000000" w:themeColor="text1"/>
                <w:kern w:val="0"/>
                <w:szCs w:val="24"/>
              </w:rPr>
              <w:br/>
              <w:t xml:space="preserve">聚酯纖維、機能性紡織品（如吸濕排汗、環保回收纖維），應用於服飾與工業用布。 </w:t>
            </w:r>
          </w:p>
          <w:p w:rsidR="00A001B1" w:rsidRPr="007277EE" w:rsidRDefault="00A001B1" w:rsidP="00A001B1">
            <w:pPr>
              <w:widowControl/>
              <w:numPr>
                <w:ilvl w:val="0"/>
                <w:numId w:val="1"/>
              </w:numPr>
              <w:spacing w:before="100" w:beforeAutospacing="1" w:after="100" w:afterAutospacing="1"/>
              <w:rPr>
                <w:rFonts w:ascii="新細明體" w:hAnsi="新細明體" w:cs="新細明體"/>
                <w:color w:val="000000" w:themeColor="text1"/>
                <w:kern w:val="0"/>
                <w:szCs w:val="24"/>
              </w:rPr>
            </w:pPr>
            <w:r w:rsidRPr="007277EE">
              <w:rPr>
                <w:rFonts w:ascii="新細明體" w:hAnsi="新細明體" w:cs="新細明體" w:hint="eastAsia"/>
                <w:b/>
                <w:bCs/>
                <w:color w:val="000000" w:themeColor="text1"/>
                <w:kern w:val="0"/>
                <w:szCs w:val="24"/>
              </w:rPr>
              <w:t>成衣與紡織應用產品</w:t>
            </w:r>
            <w:r w:rsidRPr="007277EE">
              <w:rPr>
                <w:rFonts w:ascii="新細明體" w:hAnsi="新細明體" w:cs="新細明體" w:hint="eastAsia"/>
                <w:color w:val="000000" w:themeColor="text1"/>
                <w:kern w:val="0"/>
                <w:szCs w:val="24"/>
              </w:rPr>
              <w:br/>
              <w:t xml:space="preserve">布料開發、成衣製造，以及與國際品牌合作供應運動與機能服飾材料。 </w:t>
            </w:r>
          </w:p>
          <w:p w:rsidR="00A001B1" w:rsidRPr="007277EE" w:rsidRDefault="00A001B1" w:rsidP="00A001B1">
            <w:pPr>
              <w:widowControl/>
              <w:numPr>
                <w:ilvl w:val="0"/>
                <w:numId w:val="1"/>
              </w:numPr>
              <w:spacing w:before="100" w:beforeAutospacing="1" w:after="100" w:afterAutospacing="1"/>
              <w:rPr>
                <w:rFonts w:ascii="新細明體" w:hAnsi="新細明體" w:cs="新細明體"/>
                <w:color w:val="000000" w:themeColor="text1"/>
                <w:kern w:val="0"/>
                <w:szCs w:val="24"/>
              </w:rPr>
            </w:pPr>
            <w:r w:rsidRPr="007277EE">
              <w:rPr>
                <w:rFonts w:ascii="新細明體" w:hAnsi="新細明體" w:cs="新細明體" w:hint="eastAsia"/>
                <w:b/>
                <w:bCs/>
                <w:color w:val="000000" w:themeColor="text1"/>
                <w:kern w:val="0"/>
                <w:szCs w:val="24"/>
              </w:rPr>
              <w:t>綠色材料與循環經濟</w:t>
            </w:r>
            <w:r w:rsidRPr="007277EE">
              <w:rPr>
                <w:rFonts w:ascii="新細明體" w:hAnsi="新細明體" w:cs="新細明體" w:hint="eastAsia"/>
                <w:color w:val="000000" w:themeColor="text1"/>
                <w:kern w:val="0"/>
                <w:szCs w:val="24"/>
              </w:rPr>
              <w:br/>
              <w:t>回收寶特瓶再製成環保紗（</w:t>
            </w:r>
            <w:proofErr w:type="spellStart"/>
            <w:r w:rsidRPr="007277EE">
              <w:rPr>
                <w:rFonts w:ascii="新細明體" w:hAnsi="新細明體" w:cs="新細明體" w:hint="eastAsia"/>
                <w:color w:val="000000" w:themeColor="text1"/>
                <w:kern w:val="0"/>
                <w:szCs w:val="24"/>
              </w:rPr>
              <w:t>rPET</w:t>
            </w:r>
            <w:proofErr w:type="spellEnd"/>
            <w:r w:rsidRPr="007277EE">
              <w:rPr>
                <w:rFonts w:ascii="新細明體" w:hAnsi="新細明體" w:cs="新細明體" w:hint="eastAsia"/>
                <w:color w:val="000000" w:themeColor="text1"/>
                <w:kern w:val="0"/>
                <w:szCs w:val="24"/>
              </w:rPr>
              <w:t xml:space="preserve">），發展永續材料與再生產品。 </w:t>
            </w:r>
          </w:p>
          <w:p w:rsidR="0036686D" w:rsidRPr="007277EE" w:rsidRDefault="0036686D" w:rsidP="002A1D41">
            <w:pPr>
              <w:spacing w:line="0" w:lineRule="atLeast"/>
              <w:rPr>
                <w:rFonts w:ascii="微軟正黑體" w:eastAsia="微軟正黑體" w:hAnsi="微軟正黑體"/>
                <w:color w:val="000000" w:themeColor="text1"/>
                <w:sz w:val="22"/>
              </w:rPr>
            </w:pPr>
          </w:p>
        </w:tc>
      </w:tr>
      <w:tr w:rsidR="007277EE" w:rsidRPr="007277EE" w:rsidTr="00C220EE">
        <w:trPr>
          <w:jc w:val="center"/>
        </w:trPr>
        <w:tc>
          <w:tcPr>
            <w:tcW w:w="731"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勞動權益</w:t>
            </w:r>
          </w:p>
        </w:tc>
        <w:tc>
          <w:tcPr>
            <w:tcW w:w="4269" w:type="pct"/>
            <w:gridSpan w:val="3"/>
            <w:shd w:val="clear" w:color="auto" w:fill="auto"/>
            <w:vAlign w:val="center"/>
          </w:tcPr>
          <w:p w:rsidR="0036686D" w:rsidRPr="007277EE" w:rsidRDefault="0036686D" w:rsidP="002A1D41">
            <w:pPr>
              <w:spacing w:line="0" w:lineRule="atLeast"/>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sym w:font="Wingdings 2" w:char="F052"/>
            </w:r>
            <w:proofErr w:type="gramStart"/>
            <w:r w:rsidRPr="007277EE">
              <w:rPr>
                <w:rFonts w:ascii="微軟正黑體" w:eastAsia="微軟正黑體" w:hAnsi="微軟正黑體" w:hint="eastAsia"/>
                <w:color w:val="000000" w:themeColor="text1"/>
                <w:sz w:val="22"/>
              </w:rPr>
              <w:t>勞</w:t>
            </w:r>
            <w:proofErr w:type="gramEnd"/>
            <w:r w:rsidRPr="007277EE">
              <w:rPr>
                <w:rFonts w:ascii="微軟正黑體" w:eastAsia="微軟正黑體" w:hAnsi="微軟正黑體" w:hint="eastAsia"/>
                <w:color w:val="000000" w:themeColor="text1"/>
                <w:sz w:val="22"/>
              </w:rPr>
              <w:t xml:space="preserve">、健保 </w:t>
            </w:r>
            <w:r w:rsidRPr="007277EE">
              <w:rPr>
                <w:rFonts w:ascii="微軟正黑體" w:eastAsia="微軟正黑體" w:hAnsi="微軟正黑體" w:hint="eastAsia"/>
                <w:color w:val="000000" w:themeColor="text1"/>
                <w:sz w:val="22"/>
              </w:rPr>
              <w:sym w:font="Wingdings 2" w:char="F052"/>
            </w:r>
            <w:r w:rsidRPr="007277EE">
              <w:rPr>
                <w:rFonts w:ascii="微軟正黑體" w:eastAsia="微軟正黑體" w:hAnsi="微軟正黑體" w:hint="eastAsia"/>
                <w:color w:val="000000" w:themeColor="text1"/>
                <w:sz w:val="22"/>
              </w:rPr>
              <w:t>勞退 休假制度____________</w:t>
            </w:r>
          </w:p>
        </w:tc>
      </w:tr>
      <w:tr w:rsidR="007277EE" w:rsidRPr="007277EE" w:rsidTr="00C220EE">
        <w:trPr>
          <w:trHeight w:hRule="exact" w:val="567"/>
          <w:jc w:val="center"/>
        </w:trPr>
        <w:tc>
          <w:tcPr>
            <w:tcW w:w="731" w:type="pct"/>
            <w:vMerge w:val="restar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福利制度</w:t>
            </w:r>
          </w:p>
        </w:tc>
        <w:tc>
          <w:tcPr>
            <w:tcW w:w="2230" w:type="pct"/>
            <w:vMerge w:val="restart"/>
            <w:shd w:val="clear" w:color="auto" w:fill="auto"/>
            <w:vAlign w:val="center"/>
          </w:tcPr>
          <w:p w:rsidR="00A001B1" w:rsidRPr="007277EE" w:rsidRDefault="00A001B1" w:rsidP="00A001B1">
            <w:pPr>
              <w:spacing w:line="600" w:lineRule="exact"/>
              <w:rPr>
                <w:rFonts w:ascii="Arial" w:hAnsi="Arial" w:cs="Arial"/>
                <w:color w:val="000000" w:themeColor="text1"/>
                <w:shd w:val="clear" w:color="auto" w:fill="FFFFFF"/>
              </w:rPr>
            </w:pPr>
            <w:r w:rsidRPr="007277EE">
              <w:rPr>
                <w:rFonts w:ascii="Arial" w:hAnsi="Arial" w:cs="Arial"/>
                <w:color w:val="000000" w:themeColor="text1"/>
                <w:shd w:val="clear" w:color="auto" w:fill="FFFFFF"/>
              </w:rPr>
              <w:t>【獎金】年終獎金、三節禮券、生日禮券</w:t>
            </w:r>
            <w:r w:rsidRPr="007277EE">
              <w:rPr>
                <w:rFonts w:ascii="Arial" w:hAnsi="Arial" w:cs="Arial"/>
                <w:color w:val="000000" w:themeColor="text1"/>
                <w:shd w:val="clear" w:color="auto" w:fill="FFFFFF"/>
              </w:rPr>
              <w:t xml:space="preserve"> </w:t>
            </w:r>
            <w:r w:rsidRPr="007277EE">
              <w:rPr>
                <w:rFonts w:ascii="Arial" w:hAnsi="Arial" w:cs="Arial"/>
                <w:color w:val="000000" w:themeColor="text1"/>
                <w:shd w:val="clear" w:color="auto" w:fill="FFFFFF"/>
              </w:rPr>
              <w:t>【補助】員工午餐補助或餐券折扣</w:t>
            </w:r>
            <w:r w:rsidRPr="007277EE">
              <w:rPr>
                <w:rFonts w:ascii="Arial" w:hAnsi="Arial" w:cs="Arial"/>
                <w:color w:val="000000" w:themeColor="text1"/>
                <w:shd w:val="clear" w:color="auto" w:fill="FFFFFF"/>
              </w:rPr>
              <w:t xml:space="preserve"> </w:t>
            </w:r>
          </w:p>
          <w:p w:rsidR="00C220EE" w:rsidRPr="007277EE" w:rsidRDefault="00A001B1" w:rsidP="00A001B1">
            <w:pPr>
              <w:spacing w:line="600" w:lineRule="exact"/>
              <w:rPr>
                <w:rFonts w:ascii="Arial" w:hAnsi="Arial" w:cs="Arial"/>
                <w:color w:val="000000" w:themeColor="text1"/>
                <w:shd w:val="clear" w:color="auto" w:fill="FFFFFF"/>
              </w:rPr>
            </w:pPr>
            <w:r w:rsidRPr="007277EE">
              <w:rPr>
                <w:rFonts w:ascii="Arial" w:hAnsi="Arial" w:cs="Arial"/>
                <w:color w:val="000000" w:themeColor="text1"/>
                <w:shd w:val="clear" w:color="auto" w:fill="FFFFFF"/>
              </w:rPr>
              <w:t>【優惠】集團</w:t>
            </w:r>
            <w:proofErr w:type="gramStart"/>
            <w:r w:rsidRPr="007277EE">
              <w:rPr>
                <w:rFonts w:ascii="Arial" w:hAnsi="Arial" w:cs="Arial"/>
                <w:color w:val="000000" w:themeColor="text1"/>
                <w:shd w:val="clear" w:color="auto" w:fill="FFFFFF"/>
              </w:rPr>
              <w:t>關係企業員購優惠</w:t>
            </w:r>
            <w:proofErr w:type="gramEnd"/>
            <w:r w:rsidRPr="007277EE">
              <w:rPr>
                <w:rFonts w:ascii="Arial" w:hAnsi="Arial" w:cs="Arial"/>
                <w:color w:val="000000" w:themeColor="text1"/>
                <w:shd w:val="clear" w:color="auto" w:fill="FFFFFF"/>
              </w:rPr>
              <w:t xml:space="preserve"> </w:t>
            </w:r>
          </w:p>
          <w:p w:rsidR="00C220EE" w:rsidRPr="007277EE" w:rsidRDefault="00A001B1" w:rsidP="00A001B1">
            <w:pPr>
              <w:spacing w:line="600" w:lineRule="exact"/>
              <w:rPr>
                <w:rFonts w:ascii="Arial" w:hAnsi="Arial" w:cs="Arial"/>
                <w:color w:val="000000" w:themeColor="text1"/>
                <w:shd w:val="clear" w:color="auto" w:fill="FFFFFF"/>
              </w:rPr>
            </w:pPr>
            <w:r w:rsidRPr="007277EE">
              <w:rPr>
                <w:rFonts w:ascii="Arial" w:hAnsi="Arial" w:cs="Arial"/>
                <w:color w:val="000000" w:themeColor="text1"/>
                <w:shd w:val="clear" w:color="auto" w:fill="FFFFFF"/>
              </w:rPr>
              <w:t>【健檢】免費定期健康檢查</w:t>
            </w:r>
            <w:r w:rsidRPr="007277EE">
              <w:rPr>
                <w:rFonts w:ascii="Arial" w:hAnsi="Arial" w:cs="Arial"/>
                <w:color w:val="000000" w:themeColor="text1"/>
                <w:shd w:val="clear" w:color="auto" w:fill="FFFFFF"/>
              </w:rPr>
              <w:t xml:space="preserve"> </w:t>
            </w:r>
          </w:p>
          <w:p w:rsidR="00C220EE" w:rsidRPr="007277EE" w:rsidRDefault="00A001B1" w:rsidP="00A001B1">
            <w:pPr>
              <w:spacing w:line="600" w:lineRule="exact"/>
              <w:rPr>
                <w:rFonts w:ascii="Arial" w:hAnsi="Arial" w:cs="Arial"/>
                <w:color w:val="000000" w:themeColor="text1"/>
                <w:shd w:val="clear" w:color="auto" w:fill="FFFFFF"/>
              </w:rPr>
            </w:pPr>
            <w:r w:rsidRPr="007277EE">
              <w:rPr>
                <w:rFonts w:ascii="Arial" w:hAnsi="Arial" w:cs="Arial"/>
                <w:color w:val="000000" w:themeColor="text1"/>
                <w:shd w:val="clear" w:color="auto" w:fill="FFFFFF"/>
              </w:rPr>
              <w:t>【訓練】內部選修課程、外部訓練課程</w:t>
            </w:r>
            <w:r w:rsidR="00C220EE" w:rsidRPr="007277EE">
              <w:rPr>
                <w:rFonts w:ascii="Arial" w:hAnsi="Arial" w:cs="Arial"/>
                <w:color w:val="000000" w:themeColor="text1"/>
                <w:shd w:val="clear" w:color="auto" w:fill="FFFFFF"/>
              </w:rPr>
              <w:t xml:space="preserve">  </w:t>
            </w:r>
            <w:r w:rsidRPr="007277EE">
              <w:rPr>
                <w:rFonts w:ascii="Arial" w:hAnsi="Arial" w:cs="Arial"/>
                <w:color w:val="000000" w:themeColor="text1"/>
                <w:shd w:val="clear" w:color="auto" w:fill="FFFFFF"/>
              </w:rPr>
              <w:t>(</w:t>
            </w:r>
            <w:proofErr w:type="spellStart"/>
            <w:r w:rsidRPr="007277EE">
              <w:rPr>
                <w:rFonts w:ascii="Arial" w:hAnsi="Arial" w:cs="Arial"/>
                <w:color w:val="000000" w:themeColor="text1"/>
                <w:shd w:val="clear" w:color="auto" w:fill="FFFFFF"/>
              </w:rPr>
              <w:t>HaHow</w:t>
            </w:r>
            <w:proofErr w:type="spellEnd"/>
            <w:r w:rsidRPr="007277EE">
              <w:rPr>
                <w:rFonts w:ascii="Arial" w:hAnsi="Arial" w:cs="Arial"/>
                <w:color w:val="000000" w:themeColor="text1"/>
                <w:shd w:val="clear" w:color="auto" w:fill="FFFFFF"/>
              </w:rPr>
              <w:t>/LinkedIn)</w:t>
            </w:r>
            <w:r w:rsidRPr="007277EE">
              <w:rPr>
                <w:rFonts w:ascii="Arial" w:hAnsi="Arial" w:cs="Arial"/>
                <w:color w:val="000000" w:themeColor="text1"/>
                <w:shd w:val="clear" w:color="auto" w:fill="FFFFFF"/>
              </w:rPr>
              <w:t>、</w:t>
            </w:r>
            <w:proofErr w:type="gramStart"/>
            <w:r w:rsidRPr="007277EE">
              <w:rPr>
                <w:rFonts w:ascii="Arial" w:hAnsi="Arial" w:cs="Arial"/>
                <w:color w:val="000000" w:themeColor="text1"/>
                <w:shd w:val="clear" w:color="auto" w:fill="FFFFFF"/>
              </w:rPr>
              <w:t>線上圖書館</w:t>
            </w:r>
            <w:proofErr w:type="gramEnd"/>
            <w:r w:rsidRPr="007277EE">
              <w:rPr>
                <w:rFonts w:ascii="Arial" w:hAnsi="Arial" w:cs="Arial"/>
                <w:color w:val="000000" w:themeColor="text1"/>
                <w:shd w:val="clear" w:color="auto" w:fill="FFFFFF"/>
              </w:rPr>
              <w:t xml:space="preserve"> </w:t>
            </w:r>
          </w:p>
          <w:p w:rsidR="00C220EE" w:rsidRPr="007277EE" w:rsidRDefault="00A001B1" w:rsidP="00A001B1">
            <w:pPr>
              <w:spacing w:line="600" w:lineRule="exact"/>
              <w:rPr>
                <w:rFonts w:ascii="Arial" w:hAnsi="Arial" w:cs="Arial"/>
                <w:color w:val="000000" w:themeColor="text1"/>
                <w:shd w:val="clear" w:color="auto" w:fill="FFFFFF"/>
              </w:rPr>
            </w:pPr>
            <w:r w:rsidRPr="007277EE">
              <w:rPr>
                <w:rFonts w:ascii="Arial" w:hAnsi="Arial" w:cs="Arial"/>
                <w:color w:val="000000" w:themeColor="text1"/>
                <w:shd w:val="clear" w:color="auto" w:fill="FFFFFF"/>
              </w:rPr>
              <w:t>【津貼】婚喪津貼、生育津貼、子女獎學金</w:t>
            </w:r>
            <w:r w:rsidRPr="007277EE">
              <w:rPr>
                <w:rFonts w:ascii="Arial" w:hAnsi="Arial" w:cs="Arial"/>
                <w:color w:val="000000" w:themeColor="text1"/>
                <w:shd w:val="clear" w:color="auto" w:fill="FFFFFF"/>
              </w:rPr>
              <w:t xml:space="preserve"> </w:t>
            </w:r>
            <w:r w:rsidRPr="007277EE">
              <w:rPr>
                <w:rFonts w:ascii="Arial" w:hAnsi="Arial" w:cs="Arial"/>
                <w:color w:val="000000" w:themeColor="text1"/>
                <w:shd w:val="clear" w:color="auto" w:fill="FFFFFF"/>
              </w:rPr>
              <w:t>【社團】各類型社團活動</w:t>
            </w:r>
            <w:r w:rsidRPr="007277EE">
              <w:rPr>
                <w:rFonts w:ascii="Arial" w:hAnsi="Arial" w:cs="Arial"/>
                <w:color w:val="000000" w:themeColor="text1"/>
                <w:shd w:val="clear" w:color="auto" w:fill="FFFFFF"/>
              </w:rPr>
              <w:t xml:space="preserve"> </w:t>
            </w:r>
          </w:p>
          <w:p w:rsidR="00A001B1" w:rsidRPr="007277EE" w:rsidRDefault="00A001B1" w:rsidP="00A001B1">
            <w:pPr>
              <w:spacing w:line="600" w:lineRule="exact"/>
              <w:rPr>
                <w:rFonts w:ascii="Arial" w:hAnsi="Arial" w:cs="Arial"/>
                <w:color w:val="000000" w:themeColor="text1"/>
                <w:shd w:val="clear" w:color="auto" w:fill="FFFFFF"/>
              </w:rPr>
            </w:pPr>
            <w:r w:rsidRPr="007277EE">
              <w:rPr>
                <w:rFonts w:ascii="Arial" w:hAnsi="Arial" w:cs="Arial"/>
                <w:color w:val="000000" w:themeColor="text1"/>
                <w:shd w:val="clear" w:color="auto" w:fill="FFFFFF"/>
              </w:rPr>
              <w:t>【住宿】廠區或外派職缺提供員工宿舍</w:t>
            </w:r>
          </w:p>
          <w:p w:rsidR="00A001B1" w:rsidRPr="007277EE" w:rsidRDefault="00A001B1" w:rsidP="00A001B1">
            <w:pPr>
              <w:spacing w:line="600" w:lineRule="exact"/>
              <w:rPr>
                <w:rFonts w:ascii="標楷體" w:eastAsia="標楷體" w:hAnsi="標楷體" w:cs="Arial"/>
                <w:color w:val="000000" w:themeColor="text1"/>
                <w:szCs w:val="24"/>
              </w:rPr>
            </w:pPr>
          </w:p>
          <w:p w:rsidR="00A001B1" w:rsidRPr="007277EE" w:rsidRDefault="00A001B1" w:rsidP="00A001B1">
            <w:pPr>
              <w:pStyle w:val="a8"/>
              <w:numPr>
                <w:ilvl w:val="0"/>
                <w:numId w:val="2"/>
              </w:numPr>
              <w:spacing w:line="600" w:lineRule="exact"/>
              <w:ind w:leftChars="0" w:left="482" w:hanging="482"/>
              <w:rPr>
                <w:rFonts w:ascii="標楷體" w:eastAsia="標楷體" w:hAnsi="標楷體" w:cs="Arial"/>
                <w:color w:val="000000" w:themeColor="text1"/>
                <w:szCs w:val="24"/>
              </w:rPr>
            </w:pPr>
            <w:r w:rsidRPr="007277EE">
              <w:rPr>
                <w:rFonts w:ascii="標楷體" w:eastAsia="標楷體" w:hAnsi="標楷體" w:cs="Arial" w:hint="eastAsia"/>
                <w:color w:val="000000" w:themeColor="text1"/>
                <w:szCs w:val="24"/>
              </w:rPr>
              <w:t>三節獎金、生日禮金、中秋、端午禮金禮券</w:t>
            </w:r>
          </w:p>
          <w:p w:rsidR="0036686D" w:rsidRPr="007277EE" w:rsidRDefault="0036686D" w:rsidP="002A1D41">
            <w:pPr>
              <w:spacing w:line="0" w:lineRule="atLeast"/>
              <w:rPr>
                <w:rFonts w:ascii="微軟正黑體" w:eastAsia="微軟正黑體" w:hAnsi="微軟正黑體"/>
                <w:color w:val="000000" w:themeColor="text1"/>
                <w:sz w:val="22"/>
              </w:rPr>
            </w:pPr>
          </w:p>
        </w:tc>
        <w:tc>
          <w:tcPr>
            <w:tcW w:w="848" w:type="pct"/>
            <w:shd w:val="clear" w:color="auto" w:fill="auto"/>
            <w:tcFitText/>
            <w:vAlign w:val="center"/>
          </w:tcPr>
          <w:p w:rsidR="0036686D" w:rsidRPr="007277EE" w:rsidRDefault="0036686D" w:rsidP="002A1D41">
            <w:pPr>
              <w:spacing w:line="0" w:lineRule="atLeast"/>
              <w:jc w:val="center"/>
              <w:rPr>
                <w:rFonts w:ascii="微軟正黑體" w:eastAsia="微軟正黑體" w:hAnsi="微軟正黑體"/>
                <w:color w:val="000000" w:themeColor="text1"/>
                <w:kern w:val="20"/>
                <w:sz w:val="22"/>
              </w:rPr>
            </w:pPr>
            <w:r w:rsidRPr="007277EE">
              <w:rPr>
                <w:rFonts w:ascii="微軟正黑體" w:eastAsia="微軟正黑體" w:hAnsi="微軟正黑體" w:hint="eastAsia"/>
                <w:color w:val="000000" w:themeColor="text1"/>
                <w:w w:val="69"/>
                <w:sz w:val="22"/>
              </w:rPr>
              <w:t>是否進用身心障礙人</w:t>
            </w:r>
            <w:r w:rsidRPr="007277EE">
              <w:rPr>
                <w:rFonts w:ascii="微軟正黑體" w:eastAsia="微軟正黑體" w:hAnsi="微軟正黑體" w:hint="eastAsia"/>
                <w:color w:val="000000" w:themeColor="text1"/>
                <w:spacing w:val="10"/>
                <w:w w:val="69"/>
                <w:sz w:val="22"/>
              </w:rPr>
              <w:t>員</w:t>
            </w:r>
          </w:p>
        </w:tc>
        <w:tc>
          <w:tcPr>
            <w:tcW w:w="1191" w:type="pct"/>
            <w:shd w:val="clear" w:color="auto" w:fill="auto"/>
            <w:vAlign w:val="center"/>
          </w:tcPr>
          <w:p w:rsidR="0036686D" w:rsidRPr="007277EE" w:rsidRDefault="0036686D" w:rsidP="002A1D41">
            <w:pPr>
              <w:spacing w:line="0" w:lineRule="atLeast"/>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否</w:t>
            </w:r>
          </w:p>
        </w:tc>
      </w:tr>
      <w:tr w:rsidR="007277EE" w:rsidRPr="007277EE" w:rsidTr="00C220EE">
        <w:trPr>
          <w:trHeight w:hRule="exact" w:val="5023"/>
          <w:jc w:val="center"/>
        </w:trPr>
        <w:tc>
          <w:tcPr>
            <w:tcW w:w="731" w:type="pct"/>
            <w:vMerge/>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p>
        </w:tc>
        <w:tc>
          <w:tcPr>
            <w:tcW w:w="2230" w:type="pct"/>
            <w:vMerge/>
            <w:shd w:val="clear" w:color="auto" w:fill="auto"/>
            <w:vAlign w:val="center"/>
          </w:tcPr>
          <w:p w:rsidR="0036686D" w:rsidRPr="007277EE" w:rsidRDefault="0036686D" w:rsidP="002A1D41">
            <w:pPr>
              <w:spacing w:line="0" w:lineRule="atLeast"/>
              <w:rPr>
                <w:rFonts w:ascii="微軟正黑體" w:eastAsia="微軟正黑體" w:hAnsi="微軟正黑體"/>
                <w:color w:val="000000" w:themeColor="text1"/>
                <w:sz w:val="22"/>
              </w:rPr>
            </w:pPr>
          </w:p>
        </w:tc>
        <w:tc>
          <w:tcPr>
            <w:tcW w:w="848" w:type="pct"/>
            <w:shd w:val="clear" w:color="auto" w:fill="auto"/>
            <w:tcFitText/>
            <w:vAlign w:val="center"/>
          </w:tcPr>
          <w:p w:rsidR="0036686D" w:rsidRPr="007277EE" w:rsidRDefault="0036686D" w:rsidP="002A1D41">
            <w:pPr>
              <w:spacing w:line="0" w:lineRule="atLeast"/>
              <w:jc w:val="center"/>
              <w:rPr>
                <w:rFonts w:ascii="微軟正黑體" w:eastAsia="微軟正黑體" w:hAnsi="微軟正黑體"/>
                <w:color w:val="000000" w:themeColor="text1"/>
                <w:spacing w:val="15"/>
                <w:w w:val="61"/>
                <w:kern w:val="0"/>
                <w:sz w:val="22"/>
              </w:rPr>
            </w:pPr>
            <w:r w:rsidRPr="007277EE">
              <w:rPr>
                <w:rFonts w:ascii="微軟正黑體" w:eastAsia="微軟正黑體" w:hAnsi="微軟正黑體" w:hint="eastAsia"/>
                <w:color w:val="000000" w:themeColor="text1"/>
                <w:spacing w:val="4"/>
                <w:w w:val="99"/>
                <w:sz w:val="22"/>
              </w:rPr>
              <w:t>是否進用外籍</w:t>
            </w:r>
            <w:r w:rsidRPr="007277EE">
              <w:rPr>
                <w:rFonts w:ascii="微軟正黑體" w:eastAsia="微軟正黑體" w:hAnsi="微軟正黑體" w:hint="eastAsia"/>
                <w:color w:val="000000" w:themeColor="text1"/>
                <w:spacing w:val="-11"/>
                <w:w w:val="99"/>
                <w:sz w:val="22"/>
              </w:rPr>
              <w:t>生</w:t>
            </w:r>
          </w:p>
        </w:tc>
        <w:tc>
          <w:tcPr>
            <w:tcW w:w="1191" w:type="pct"/>
            <w:shd w:val="clear" w:color="auto" w:fill="auto"/>
            <w:vAlign w:val="center"/>
          </w:tcPr>
          <w:p w:rsidR="0036686D" w:rsidRPr="007277EE" w:rsidRDefault="0036686D" w:rsidP="002A1D41">
            <w:pPr>
              <w:spacing w:line="0" w:lineRule="atLeast"/>
              <w:rPr>
                <w:rFonts w:ascii="微軟正黑體" w:eastAsia="微軟正黑體" w:hAnsi="微軟正黑體"/>
                <w:color w:val="000000" w:themeColor="text1"/>
                <w:spacing w:val="15"/>
                <w:w w:val="61"/>
                <w:kern w:val="0"/>
                <w:sz w:val="22"/>
              </w:rPr>
            </w:pPr>
            <w:r w:rsidRPr="007277EE">
              <w:rPr>
                <w:rFonts w:ascii="微軟正黑體" w:eastAsia="微軟正黑體" w:hAnsi="微軟正黑體" w:hint="eastAsia"/>
                <w:color w:val="000000" w:themeColor="text1"/>
                <w:sz w:val="22"/>
              </w:rPr>
              <w:t>否</w:t>
            </w:r>
          </w:p>
        </w:tc>
      </w:tr>
      <w:tr w:rsidR="0036686D" w:rsidRPr="007277EE" w:rsidTr="00C220EE">
        <w:trPr>
          <w:trHeight w:val="5795"/>
          <w:jc w:val="center"/>
        </w:trPr>
        <w:tc>
          <w:tcPr>
            <w:tcW w:w="731"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公司簡介</w:t>
            </w:r>
          </w:p>
        </w:tc>
        <w:tc>
          <w:tcPr>
            <w:tcW w:w="4269" w:type="pct"/>
            <w:gridSpan w:val="3"/>
            <w:shd w:val="clear" w:color="auto" w:fill="auto"/>
            <w:vAlign w:val="center"/>
          </w:tcPr>
          <w:p w:rsidR="00C220EE" w:rsidRPr="007277EE" w:rsidRDefault="00C220EE" w:rsidP="00C220EE">
            <w:pPr>
              <w:pStyle w:val="Web"/>
              <w:rPr>
                <w:color w:val="000000" w:themeColor="text1"/>
              </w:rPr>
            </w:pPr>
            <w:r w:rsidRPr="007277EE">
              <w:rPr>
                <w:color w:val="000000" w:themeColor="text1"/>
              </w:rPr>
              <w:t>遠東新世紀化纖廠是全球聚酯與環保材料的領航者，隸屬於</w:t>
            </w:r>
            <w:r w:rsidRPr="007277EE">
              <w:rPr>
                <w:b/>
                <w:bCs/>
                <w:color w:val="000000" w:themeColor="text1"/>
              </w:rPr>
              <w:t>紡織纖維類</w:t>
            </w:r>
            <w:r w:rsidRPr="007277EE">
              <w:rPr>
                <w:color w:val="000000" w:themeColor="text1"/>
              </w:rPr>
              <w:t>，並建立起「石化、聚酯、紡織」一條龍的垂直整合體系。</w:t>
            </w:r>
          </w:p>
          <w:p w:rsidR="00C220EE" w:rsidRPr="007277EE" w:rsidRDefault="00C220EE" w:rsidP="00C220EE">
            <w:pPr>
              <w:pStyle w:val="Web"/>
              <w:rPr>
                <w:color w:val="000000" w:themeColor="text1"/>
              </w:rPr>
            </w:pPr>
            <w:r w:rsidRPr="007277EE">
              <w:rPr>
                <w:color w:val="000000" w:themeColor="text1"/>
              </w:rPr>
              <w:t>其主要業務與產品如下：</w:t>
            </w:r>
          </w:p>
          <w:p w:rsidR="00C220EE" w:rsidRPr="007277EE" w:rsidRDefault="00C220EE" w:rsidP="00C220EE">
            <w:pPr>
              <w:pStyle w:val="Web"/>
              <w:numPr>
                <w:ilvl w:val="0"/>
                <w:numId w:val="3"/>
              </w:numPr>
              <w:rPr>
                <w:color w:val="000000" w:themeColor="text1"/>
              </w:rPr>
            </w:pPr>
            <w:r w:rsidRPr="007277EE">
              <w:rPr>
                <w:b/>
                <w:bCs/>
                <w:color w:val="000000" w:themeColor="text1"/>
              </w:rPr>
              <w:t>環保回收材料：</w:t>
            </w:r>
            <w:r w:rsidRPr="007277EE">
              <w:rPr>
                <w:color w:val="000000" w:themeColor="text1"/>
              </w:rPr>
              <w:t xml:space="preserve"> 為全球最大</w:t>
            </w:r>
            <w:proofErr w:type="gramStart"/>
            <w:r w:rsidRPr="007277EE">
              <w:rPr>
                <w:color w:val="000000" w:themeColor="text1"/>
              </w:rPr>
              <w:t>再生酯</w:t>
            </w:r>
            <w:proofErr w:type="gramEnd"/>
            <w:r w:rsidRPr="007277EE">
              <w:rPr>
                <w:color w:val="000000" w:themeColor="text1"/>
              </w:rPr>
              <w:t>粒（</w:t>
            </w:r>
            <w:proofErr w:type="spellStart"/>
            <w:r w:rsidRPr="007277EE">
              <w:rPr>
                <w:color w:val="000000" w:themeColor="text1"/>
              </w:rPr>
              <w:t>rPET</w:t>
            </w:r>
            <w:proofErr w:type="spellEnd"/>
            <w:r w:rsidRPr="007277EE">
              <w:rPr>
                <w:color w:val="000000" w:themeColor="text1"/>
              </w:rPr>
              <w:t>）供應商，將</w:t>
            </w:r>
            <w:proofErr w:type="gramStart"/>
            <w:r w:rsidRPr="007277EE">
              <w:rPr>
                <w:color w:val="000000" w:themeColor="text1"/>
              </w:rPr>
              <w:t>廢棄瓶片轉化</w:t>
            </w:r>
            <w:proofErr w:type="gramEnd"/>
            <w:r w:rsidRPr="007277EE">
              <w:rPr>
                <w:color w:val="000000" w:themeColor="text1"/>
              </w:rPr>
              <w:t>為食品級包裝與機能纖維，供應可口可樂、Adidas等大廠。</w:t>
            </w:r>
          </w:p>
          <w:p w:rsidR="00C220EE" w:rsidRPr="007277EE" w:rsidRDefault="00C220EE" w:rsidP="00C220EE">
            <w:pPr>
              <w:pStyle w:val="Web"/>
              <w:numPr>
                <w:ilvl w:val="0"/>
                <w:numId w:val="3"/>
              </w:numPr>
              <w:rPr>
                <w:color w:val="000000" w:themeColor="text1"/>
              </w:rPr>
            </w:pPr>
            <w:r w:rsidRPr="007277EE">
              <w:rPr>
                <w:b/>
                <w:bCs/>
                <w:color w:val="000000" w:themeColor="text1"/>
              </w:rPr>
              <w:t>聚酯產品：</w:t>
            </w:r>
            <w:r w:rsidRPr="007277EE">
              <w:rPr>
                <w:color w:val="000000" w:themeColor="text1"/>
              </w:rPr>
              <w:t xml:space="preserve"> 生產聚酯棉、聚酯絲及固聚酯粒，應用於運動服飾、醫療防護及汽車工業。</w:t>
            </w:r>
          </w:p>
          <w:p w:rsidR="00C220EE" w:rsidRPr="007277EE" w:rsidRDefault="00C220EE" w:rsidP="00C220EE">
            <w:pPr>
              <w:pStyle w:val="Web"/>
              <w:numPr>
                <w:ilvl w:val="0"/>
                <w:numId w:val="3"/>
              </w:numPr>
              <w:rPr>
                <w:color w:val="000000" w:themeColor="text1"/>
              </w:rPr>
            </w:pPr>
            <w:r w:rsidRPr="007277EE">
              <w:rPr>
                <w:b/>
                <w:bCs/>
                <w:color w:val="000000" w:themeColor="text1"/>
              </w:rPr>
              <w:t>石化原料：</w:t>
            </w:r>
            <w:r w:rsidRPr="007277EE">
              <w:rPr>
                <w:color w:val="000000" w:themeColor="text1"/>
              </w:rPr>
              <w:t xml:space="preserve"> 供應上游原料如 PTA、EG，確保供應鏈穩定。</w:t>
            </w:r>
          </w:p>
          <w:p w:rsidR="0036686D" w:rsidRPr="007277EE" w:rsidRDefault="00C220EE" w:rsidP="00C220EE">
            <w:pPr>
              <w:pStyle w:val="Web"/>
              <w:rPr>
                <w:color w:val="000000" w:themeColor="text1"/>
              </w:rPr>
            </w:pPr>
            <w:r w:rsidRPr="007277EE">
              <w:rPr>
                <w:color w:val="000000" w:themeColor="text1"/>
              </w:rPr>
              <w:t>廠區已全面轉型綠色生產，透過低碳製程與循環經濟技術，成為全球永續材料供應鏈的核心夥伴。</w:t>
            </w:r>
          </w:p>
        </w:tc>
      </w:tr>
    </w:tbl>
    <w:p w:rsidR="0036686D" w:rsidRPr="007277EE" w:rsidRDefault="0036686D" w:rsidP="0036686D">
      <w:pPr>
        <w:widowControl/>
        <w:rPr>
          <w:rFonts w:ascii="Times New Roman" w:eastAsia="標楷體" w:hAnsi="Times New Roman" w:cs="Times New Roman"/>
          <w:color w:val="000000" w:themeColor="text1"/>
          <w:sz w:val="18"/>
          <w:szCs w:val="18"/>
        </w:rPr>
      </w:pPr>
    </w:p>
    <w:tbl>
      <w:tblPr>
        <w:tblW w:w="546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789"/>
        <w:gridCol w:w="1141"/>
        <w:gridCol w:w="1194"/>
        <w:gridCol w:w="1896"/>
        <w:gridCol w:w="2598"/>
        <w:gridCol w:w="992"/>
        <w:gridCol w:w="849"/>
      </w:tblGrid>
      <w:tr w:rsidR="007277EE" w:rsidRPr="007277EE" w:rsidTr="0093697B">
        <w:trPr>
          <w:trHeight w:val="20"/>
          <w:jc w:val="center"/>
        </w:trPr>
        <w:tc>
          <w:tcPr>
            <w:tcW w:w="855"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kern w:val="0"/>
                <w:sz w:val="22"/>
              </w:rPr>
              <w:t>職務名稱</w:t>
            </w:r>
          </w:p>
        </w:tc>
        <w:tc>
          <w:tcPr>
            <w:tcW w:w="545" w:type="pct"/>
            <w:shd w:val="clear" w:color="auto" w:fill="auto"/>
            <w:vAlign w:val="center"/>
          </w:tcPr>
          <w:p w:rsidR="0036686D" w:rsidRPr="007277EE" w:rsidRDefault="0036686D" w:rsidP="002A1D41">
            <w:pPr>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kern w:val="0"/>
                <w:sz w:val="22"/>
              </w:rPr>
              <w:t>人數</w:t>
            </w:r>
          </w:p>
        </w:tc>
        <w:tc>
          <w:tcPr>
            <w:tcW w:w="571" w:type="pct"/>
            <w:shd w:val="clear" w:color="auto" w:fill="auto"/>
            <w:vAlign w:val="center"/>
          </w:tcPr>
          <w:p w:rsidR="0036686D" w:rsidRPr="007277EE" w:rsidRDefault="0036686D" w:rsidP="00F13524">
            <w:pPr>
              <w:spacing w:line="0" w:lineRule="atLeast"/>
              <w:jc w:val="center"/>
              <w:rPr>
                <w:rFonts w:ascii="微軟正黑體" w:eastAsia="微軟正黑體" w:hAnsi="微軟正黑體" w:hint="eastAsia"/>
                <w:color w:val="000000" w:themeColor="text1"/>
                <w:kern w:val="0"/>
                <w:sz w:val="22"/>
              </w:rPr>
            </w:pPr>
            <w:r w:rsidRPr="007277EE">
              <w:rPr>
                <w:rFonts w:ascii="微軟正黑體" w:eastAsia="微軟正黑體" w:hAnsi="微軟正黑體" w:hint="eastAsia"/>
                <w:color w:val="000000" w:themeColor="text1"/>
                <w:kern w:val="0"/>
                <w:sz w:val="22"/>
              </w:rPr>
              <w:t>主要資格條件</w:t>
            </w:r>
          </w:p>
        </w:tc>
        <w:tc>
          <w:tcPr>
            <w:tcW w:w="906" w:type="pct"/>
            <w:shd w:val="clear" w:color="auto" w:fill="auto"/>
            <w:vAlign w:val="center"/>
          </w:tcPr>
          <w:p w:rsidR="0036686D" w:rsidRPr="007277EE" w:rsidRDefault="0036686D" w:rsidP="00F13524">
            <w:pPr>
              <w:spacing w:line="300" w:lineRule="exact"/>
              <w:jc w:val="center"/>
              <w:rPr>
                <w:rFonts w:ascii="微軟正黑體" w:eastAsia="微軟正黑體" w:hAnsi="微軟正黑體" w:hint="eastAsia"/>
                <w:color w:val="000000" w:themeColor="text1"/>
                <w:kern w:val="0"/>
                <w:sz w:val="22"/>
              </w:rPr>
            </w:pPr>
            <w:r w:rsidRPr="007277EE">
              <w:rPr>
                <w:rFonts w:ascii="微軟正黑體" w:eastAsia="微軟正黑體" w:hAnsi="微軟正黑體" w:hint="eastAsia"/>
                <w:color w:val="000000" w:themeColor="text1"/>
                <w:kern w:val="0"/>
                <w:sz w:val="22"/>
              </w:rPr>
              <w:t>待遇</w:t>
            </w:r>
          </w:p>
        </w:tc>
        <w:tc>
          <w:tcPr>
            <w:tcW w:w="1242" w:type="pct"/>
            <w:shd w:val="clear" w:color="auto" w:fill="auto"/>
            <w:vAlign w:val="center"/>
          </w:tcPr>
          <w:p w:rsidR="0036686D" w:rsidRPr="007277EE"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7277EE">
              <w:rPr>
                <w:rFonts w:ascii="微軟正黑體" w:eastAsia="微軟正黑體" w:hAnsi="微軟正黑體" w:hint="eastAsia"/>
                <w:color w:val="000000" w:themeColor="text1"/>
                <w:kern w:val="0"/>
                <w:sz w:val="22"/>
              </w:rPr>
              <w:t>工作內容</w:t>
            </w:r>
          </w:p>
        </w:tc>
        <w:tc>
          <w:tcPr>
            <w:tcW w:w="474" w:type="pct"/>
            <w:vAlign w:val="center"/>
          </w:tcPr>
          <w:p w:rsidR="0036686D" w:rsidRPr="007277EE"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7277EE">
              <w:rPr>
                <w:rFonts w:ascii="微軟正黑體" w:eastAsia="微軟正黑體" w:hAnsi="微軟正黑體" w:hint="eastAsia"/>
                <w:color w:val="000000" w:themeColor="text1"/>
                <w:kern w:val="0"/>
                <w:sz w:val="22"/>
              </w:rPr>
              <w:t>工作地點</w:t>
            </w:r>
          </w:p>
        </w:tc>
        <w:tc>
          <w:tcPr>
            <w:tcW w:w="406" w:type="pct"/>
            <w:vAlign w:val="center"/>
          </w:tcPr>
          <w:p w:rsidR="0036686D" w:rsidRPr="007277EE" w:rsidRDefault="0036686D" w:rsidP="002A1D41">
            <w:pPr>
              <w:spacing w:line="0" w:lineRule="atLeast"/>
              <w:jc w:val="center"/>
              <w:rPr>
                <w:rFonts w:ascii="微軟正黑體" w:eastAsia="微軟正黑體" w:hAnsi="微軟正黑體"/>
                <w:color w:val="000000" w:themeColor="text1"/>
                <w:kern w:val="0"/>
                <w:sz w:val="22"/>
                <w:highlight w:val="yellow"/>
              </w:rPr>
            </w:pPr>
            <w:r w:rsidRPr="007277EE">
              <w:rPr>
                <w:rFonts w:ascii="微軟正黑體" w:eastAsia="微軟正黑體" w:hAnsi="微軟正黑體" w:hint="eastAsia"/>
                <w:color w:val="000000" w:themeColor="text1"/>
                <w:kern w:val="0"/>
                <w:sz w:val="22"/>
              </w:rPr>
              <w:t>備註</w:t>
            </w:r>
          </w:p>
        </w:tc>
      </w:tr>
      <w:tr w:rsidR="007277EE" w:rsidRPr="007277EE" w:rsidTr="0093697B">
        <w:trPr>
          <w:trHeight w:val="1142"/>
          <w:jc w:val="center"/>
        </w:trPr>
        <w:tc>
          <w:tcPr>
            <w:tcW w:w="855" w:type="pct"/>
            <w:shd w:val="clear" w:color="auto" w:fill="auto"/>
            <w:vAlign w:val="center"/>
          </w:tcPr>
          <w:p w:rsidR="00C220EE" w:rsidRPr="007277EE" w:rsidRDefault="00C220EE" w:rsidP="00C220EE">
            <w:pPr>
              <w:adjustRightInd w:val="0"/>
              <w:snapToGrid w:val="0"/>
              <w:spacing w:line="0" w:lineRule="atLeast"/>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品管技術員</w:t>
            </w:r>
          </w:p>
        </w:tc>
        <w:tc>
          <w:tcPr>
            <w:tcW w:w="545" w:type="pct"/>
            <w:shd w:val="clear" w:color="auto" w:fill="auto"/>
            <w:vAlign w:val="center"/>
          </w:tcPr>
          <w:p w:rsidR="00C220EE" w:rsidRPr="007277EE" w:rsidRDefault="0061480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color w:val="000000" w:themeColor="text1"/>
                <w:sz w:val="22"/>
              </w:rPr>
              <w:t>4</w:t>
            </w:r>
          </w:p>
        </w:tc>
        <w:tc>
          <w:tcPr>
            <w:tcW w:w="571" w:type="pct"/>
            <w:shd w:val="clear" w:color="auto" w:fill="auto"/>
            <w:vAlign w:val="center"/>
          </w:tcPr>
          <w:p w:rsidR="00C220EE" w:rsidRPr="007277EE" w:rsidRDefault="00C220EE" w:rsidP="00C220EE">
            <w:pPr>
              <w:adjustRightInd w:val="0"/>
              <w:snapToGrid w:val="0"/>
              <w:spacing w:line="0" w:lineRule="atLeast"/>
              <w:rPr>
                <w:rFonts w:ascii="微軟正黑體" w:eastAsia="微軟正黑體" w:hAnsi="微軟正黑體"/>
                <w:color w:val="000000" w:themeColor="text1"/>
                <w:sz w:val="22"/>
              </w:rPr>
            </w:pPr>
          </w:p>
        </w:tc>
        <w:tc>
          <w:tcPr>
            <w:tcW w:w="906" w:type="pct"/>
            <w:shd w:val="clear" w:color="auto" w:fill="auto"/>
            <w:vAlign w:val="center"/>
          </w:tcPr>
          <w:p w:rsidR="00C220EE" w:rsidRPr="007277EE" w:rsidRDefault="0061480B" w:rsidP="00C220EE">
            <w:pPr>
              <w:adjustRightInd w:val="0"/>
              <w:snapToGrid w:val="0"/>
              <w:spacing w:line="0" w:lineRule="atLeast"/>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(36,000~50,000)</w:t>
            </w:r>
          </w:p>
        </w:tc>
        <w:tc>
          <w:tcPr>
            <w:tcW w:w="1242" w:type="pct"/>
            <w:shd w:val="clear" w:color="auto" w:fill="auto"/>
            <w:vAlign w:val="center"/>
          </w:tcPr>
          <w:p w:rsidR="00C220EE" w:rsidRPr="007277EE" w:rsidRDefault="0061480B" w:rsidP="00C220EE">
            <w:pPr>
              <w:adjustRightInd w:val="0"/>
              <w:snapToGrid w:val="0"/>
              <w:spacing w:line="0" w:lineRule="atLeast"/>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 xml:space="preserve">工作內容: </w:t>
            </w:r>
            <w:proofErr w:type="gramStart"/>
            <w:r w:rsidRPr="007277EE">
              <w:rPr>
                <w:rFonts w:ascii="微軟正黑體" w:eastAsia="微軟正黑體" w:hAnsi="微軟正黑體" w:hint="eastAsia"/>
                <w:color w:val="000000" w:themeColor="text1"/>
                <w:sz w:val="22"/>
              </w:rPr>
              <w:t>品檢儀器</w:t>
            </w:r>
            <w:proofErr w:type="gramEnd"/>
            <w:r w:rsidRPr="007277EE">
              <w:rPr>
                <w:rFonts w:ascii="微軟正黑體" w:eastAsia="微軟正黑體" w:hAnsi="微軟正黑體" w:hint="eastAsia"/>
                <w:color w:val="000000" w:themeColor="text1"/>
                <w:sz w:val="22"/>
              </w:rPr>
              <w:t>設備操作、電腦文書處理、主管交辦事項。輪三班-早班:08:00~16:00、中班:16:00~24:00、夜班24:00-08:00</w:t>
            </w:r>
            <w:proofErr w:type="gramStart"/>
            <w:r w:rsidRPr="007277EE">
              <w:rPr>
                <w:rFonts w:ascii="微軟正黑體" w:eastAsia="微軟正黑體" w:hAnsi="微軟正黑體" w:hint="eastAsia"/>
                <w:color w:val="000000" w:themeColor="text1"/>
                <w:sz w:val="22"/>
              </w:rPr>
              <w:t>）</w:t>
            </w:r>
            <w:proofErr w:type="gramEnd"/>
          </w:p>
        </w:tc>
        <w:tc>
          <w:tcPr>
            <w:tcW w:w="474" w:type="pct"/>
          </w:tcPr>
          <w:p w:rsidR="00C220EE" w:rsidRPr="007277EE" w:rsidRDefault="0061480B" w:rsidP="00C220EE">
            <w:pPr>
              <w:adjustRightInd w:val="0"/>
              <w:snapToGrid w:val="0"/>
              <w:spacing w:line="0" w:lineRule="atLeast"/>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(新竹縣新埔鎮)</w:t>
            </w:r>
          </w:p>
        </w:tc>
        <w:tc>
          <w:tcPr>
            <w:tcW w:w="406" w:type="pct"/>
          </w:tcPr>
          <w:p w:rsidR="00C220EE" w:rsidRPr="007277EE" w:rsidRDefault="00C220EE" w:rsidP="00C220EE">
            <w:pPr>
              <w:adjustRightInd w:val="0"/>
              <w:snapToGrid w:val="0"/>
              <w:spacing w:line="0" w:lineRule="atLeast"/>
              <w:jc w:val="center"/>
              <w:rPr>
                <w:rFonts w:ascii="微軟正黑體" w:eastAsia="微軟正黑體" w:hAnsi="微軟正黑體"/>
                <w:color w:val="000000" w:themeColor="text1"/>
                <w:sz w:val="22"/>
                <w:highlight w:val="yellow"/>
              </w:rPr>
            </w:pPr>
          </w:p>
        </w:tc>
      </w:tr>
      <w:tr w:rsidR="007277EE" w:rsidRPr="007277EE" w:rsidTr="0093697B">
        <w:trPr>
          <w:trHeight w:val="1272"/>
          <w:jc w:val="center"/>
        </w:trPr>
        <w:tc>
          <w:tcPr>
            <w:tcW w:w="855" w:type="pct"/>
            <w:shd w:val="clear" w:color="auto" w:fill="auto"/>
            <w:vAlign w:val="center"/>
          </w:tcPr>
          <w:p w:rsidR="00C220EE" w:rsidRPr="007277EE" w:rsidRDefault="00C220EE"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生產技術員</w:t>
            </w:r>
          </w:p>
        </w:tc>
        <w:tc>
          <w:tcPr>
            <w:tcW w:w="545" w:type="pct"/>
            <w:shd w:val="clear" w:color="auto" w:fill="auto"/>
            <w:vAlign w:val="center"/>
          </w:tcPr>
          <w:p w:rsidR="00C220EE" w:rsidRPr="007277EE" w:rsidRDefault="0061480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color w:val="000000" w:themeColor="text1"/>
                <w:sz w:val="22"/>
              </w:rPr>
              <w:t>35</w:t>
            </w:r>
          </w:p>
        </w:tc>
        <w:tc>
          <w:tcPr>
            <w:tcW w:w="571" w:type="pct"/>
            <w:shd w:val="clear" w:color="auto" w:fill="auto"/>
            <w:vAlign w:val="center"/>
          </w:tcPr>
          <w:p w:rsidR="00C220EE" w:rsidRPr="007277EE" w:rsidRDefault="00C220EE" w:rsidP="00C220EE">
            <w:pPr>
              <w:adjustRightInd w:val="0"/>
              <w:snapToGrid w:val="0"/>
              <w:spacing w:line="0" w:lineRule="atLeast"/>
              <w:jc w:val="center"/>
              <w:rPr>
                <w:rFonts w:ascii="微軟正黑體" w:eastAsia="微軟正黑體" w:hAnsi="微軟正黑體"/>
                <w:color w:val="000000" w:themeColor="text1"/>
                <w:sz w:val="22"/>
              </w:rPr>
            </w:pPr>
          </w:p>
        </w:tc>
        <w:tc>
          <w:tcPr>
            <w:tcW w:w="906" w:type="pct"/>
            <w:shd w:val="clear" w:color="auto" w:fill="auto"/>
            <w:vAlign w:val="center"/>
          </w:tcPr>
          <w:p w:rsidR="00C220EE" w:rsidRPr="007277EE" w:rsidRDefault="0061480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(36,000~50,000)</w:t>
            </w:r>
          </w:p>
        </w:tc>
        <w:tc>
          <w:tcPr>
            <w:tcW w:w="1242" w:type="pct"/>
            <w:shd w:val="clear" w:color="auto" w:fill="auto"/>
            <w:vAlign w:val="center"/>
          </w:tcPr>
          <w:p w:rsidR="00C220EE" w:rsidRPr="007277EE" w:rsidRDefault="0061480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工作內容:現場機台操作、主管交辦事項。輪三班-早班:08:00~16:00、中班:16:00~24:00、夜班24:00-08:00</w:t>
            </w:r>
            <w:proofErr w:type="gramStart"/>
            <w:r w:rsidRPr="007277EE">
              <w:rPr>
                <w:rFonts w:ascii="微軟正黑體" w:eastAsia="微軟正黑體" w:hAnsi="微軟正黑體" w:hint="eastAsia"/>
                <w:color w:val="000000" w:themeColor="text1"/>
                <w:sz w:val="22"/>
              </w:rPr>
              <w:t>）</w:t>
            </w:r>
            <w:proofErr w:type="gramEnd"/>
          </w:p>
        </w:tc>
        <w:tc>
          <w:tcPr>
            <w:tcW w:w="474" w:type="pct"/>
          </w:tcPr>
          <w:p w:rsidR="00C220EE" w:rsidRPr="007277EE" w:rsidRDefault="0093697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(新竹縣新埔鎮</w:t>
            </w:r>
          </w:p>
        </w:tc>
        <w:tc>
          <w:tcPr>
            <w:tcW w:w="406" w:type="pct"/>
          </w:tcPr>
          <w:p w:rsidR="00C220EE" w:rsidRPr="007277EE" w:rsidRDefault="00C220EE" w:rsidP="00C220EE">
            <w:pPr>
              <w:adjustRightInd w:val="0"/>
              <w:snapToGrid w:val="0"/>
              <w:spacing w:line="0" w:lineRule="atLeast"/>
              <w:jc w:val="center"/>
              <w:rPr>
                <w:rFonts w:ascii="微軟正黑體" w:eastAsia="微軟正黑體" w:hAnsi="微軟正黑體"/>
                <w:color w:val="000000" w:themeColor="text1"/>
                <w:sz w:val="22"/>
              </w:rPr>
            </w:pPr>
          </w:p>
        </w:tc>
      </w:tr>
      <w:tr w:rsidR="007277EE" w:rsidRPr="007277EE" w:rsidTr="0093697B">
        <w:trPr>
          <w:trHeight w:val="1275"/>
          <w:jc w:val="center"/>
        </w:trPr>
        <w:tc>
          <w:tcPr>
            <w:tcW w:w="855" w:type="pct"/>
            <w:shd w:val="clear" w:color="auto" w:fill="auto"/>
            <w:vAlign w:val="center"/>
          </w:tcPr>
          <w:p w:rsidR="00C220EE" w:rsidRPr="007277EE" w:rsidRDefault="00C220EE"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儀電助理工程師</w:t>
            </w:r>
          </w:p>
        </w:tc>
        <w:tc>
          <w:tcPr>
            <w:tcW w:w="545" w:type="pct"/>
            <w:shd w:val="clear" w:color="auto" w:fill="auto"/>
            <w:vAlign w:val="center"/>
          </w:tcPr>
          <w:p w:rsidR="00C220EE" w:rsidRPr="007277EE" w:rsidRDefault="0061480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color w:val="000000" w:themeColor="text1"/>
                <w:sz w:val="22"/>
              </w:rPr>
              <w:t>7</w:t>
            </w:r>
          </w:p>
        </w:tc>
        <w:tc>
          <w:tcPr>
            <w:tcW w:w="571" w:type="pct"/>
            <w:shd w:val="clear" w:color="auto" w:fill="auto"/>
            <w:vAlign w:val="center"/>
          </w:tcPr>
          <w:p w:rsidR="00C220EE" w:rsidRPr="007277EE" w:rsidRDefault="00C220EE" w:rsidP="00C220EE">
            <w:pPr>
              <w:adjustRightInd w:val="0"/>
              <w:snapToGrid w:val="0"/>
              <w:spacing w:line="0" w:lineRule="atLeast"/>
              <w:jc w:val="center"/>
              <w:rPr>
                <w:rFonts w:ascii="微軟正黑體" w:eastAsia="微軟正黑體" w:hAnsi="微軟正黑體"/>
                <w:color w:val="000000" w:themeColor="text1"/>
                <w:sz w:val="22"/>
              </w:rPr>
            </w:pPr>
          </w:p>
        </w:tc>
        <w:tc>
          <w:tcPr>
            <w:tcW w:w="906" w:type="pct"/>
            <w:shd w:val="clear" w:color="auto" w:fill="auto"/>
            <w:vAlign w:val="center"/>
          </w:tcPr>
          <w:p w:rsidR="00C220EE" w:rsidRPr="007277EE" w:rsidRDefault="0061480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(34800~50,000)</w:t>
            </w:r>
          </w:p>
        </w:tc>
        <w:tc>
          <w:tcPr>
            <w:tcW w:w="1242" w:type="pct"/>
            <w:shd w:val="clear" w:color="auto" w:fill="auto"/>
            <w:vAlign w:val="center"/>
          </w:tcPr>
          <w:p w:rsidR="00C220EE" w:rsidRPr="007277EE" w:rsidRDefault="0061480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工作內容:儀表設備維護與保養校正、PLC/DCS系統維護、設備改善、主管交辦事項</w:t>
            </w:r>
          </w:p>
        </w:tc>
        <w:tc>
          <w:tcPr>
            <w:tcW w:w="474" w:type="pct"/>
          </w:tcPr>
          <w:p w:rsidR="00C220EE" w:rsidRPr="007277EE" w:rsidRDefault="0093697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(新竹縣新埔鎮</w:t>
            </w:r>
          </w:p>
        </w:tc>
        <w:tc>
          <w:tcPr>
            <w:tcW w:w="406" w:type="pct"/>
          </w:tcPr>
          <w:p w:rsidR="00C220EE" w:rsidRPr="007277EE" w:rsidRDefault="00C220EE" w:rsidP="00C220EE">
            <w:pPr>
              <w:adjustRightInd w:val="0"/>
              <w:snapToGrid w:val="0"/>
              <w:spacing w:line="0" w:lineRule="atLeast"/>
              <w:jc w:val="center"/>
              <w:rPr>
                <w:rFonts w:ascii="微軟正黑體" w:eastAsia="微軟正黑體" w:hAnsi="微軟正黑體"/>
                <w:color w:val="000000" w:themeColor="text1"/>
                <w:sz w:val="22"/>
              </w:rPr>
            </w:pPr>
          </w:p>
        </w:tc>
      </w:tr>
      <w:tr w:rsidR="007277EE" w:rsidRPr="007277EE" w:rsidTr="0093697B">
        <w:trPr>
          <w:trHeight w:val="1703"/>
          <w:jc w:val="center"/>
        </w:trPr>
        <w:tc>
          <w:tcPr>
            <w:tcW w:w="855" w:type="pct"/>
            <w:shd w:val="clear" w:color="auto" w:fill="auto"/>
            <w:vAlign w:val="center"/>
          </w:tcPr>
          <w:p w:rsidR="00C220EE" w:rsidRPr="007277EE" w:rsidRDefault="00C220EE" w:rsidP="0061480B">
            <w:pPr>
              <w:adjustRightInd w:val="0"/>
              <w:snapToGrid w:val="0"/>
              <w:spacing w:line="0" w:lineRule="atLeast"/>
              <w:rPr>
                <w:rFonts w:ascii="微軟正黑體" w:eastAsia="微軟正黑體" w:hAnsi="微軟正黑體" w:hint="eastAsia"/>
                <w:color w:val="000000" w:themeColor="text1"/>
                <w:sz w:val="22"/>
              </w:rPr>
            </w:pPr>
            <w:r w:rsidRPr="007277EE">
              <w:rPr>
                <w:rFonts w:ascii="微軟正黑體" w:eastAsia="微軟正黑體" w:hAnsi="微軟正黑體" w:hint="eastAsia"/>
                <w:color w:val="000000" w:themeColor="text1"/>
                <w:sz w:val="22"/>
              </w:rPr>
              <w:t>機務助理工程師</w:t>
            </w:r>
          </w:p>
        </w:tc>
        <w:tc>
          <w:tcPr>
            <w:tcW w:w="545" w:type="pct"/>
            <w:shd w:val="clear" w:color="auto" w:fill="auto"/>
            <w:vAlign w:val="center"/>
          </w:tcPr>
          <w:p w:rsidR="00C220EE" w:rsidRPr="007277EE" w:rsidRDefault="0061480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color w:val="000000" w:themeColor="text1"/>
                <w:sz w:val="22"/>
              </w:rPr>
              <w:t>2</w:t>
            </w:r>
          </w:p>
        </w:tc>
        <w:tc>
          <w:tcPr>
            <w:tcW w:w="571" w:type="pct"/>
            <w:shd w:val="clear" w:color="auto" w:fill="auto"/>
            <w:vAlign w:val="center"/>
          </w:tcPr>
          <w:p w:rsidR="00C220EE" w:rsidRPr="007277EE" w:rsidRDefault="00C220EE" w:rsidP="00C220EE">
            <w:pPr>
              <w:adjustRightInd w:val="0"/>
              <w:snapToGrid w:val="0"/>
              <w:spacing w:line="0" w:lineRule="atLeast"/>
              <w:jc w:val="center"/>
              <w:rPr>
                <w:rFonts w:ascii="微軟正黑體" w:eastAsia="微軟正黑體" w:hAnsi="微軟正黑體"/>
                <w:color w:val="000000" w:themeColor="text1"/>
                <w:sz w:val="22"/>
              </w:rPr>
            </w:pPr>
          </w:p>
        </w:tc>
        <w:tc>
          <w:tcPr>
            <w:tcW w:w="906" w:type="pct"/>
            <w:shd w:val="clear" w:color="auto" w:fill="auto"/>
            <w:vAlign w:val="center"/>
          </w:tcPr>
          <w:p w:rsidR="00C220EE" w:rsidRPr="007277EE" w:rsidRDefault="0061480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(34800~50,000)</w:t>
            </w:r>
          </w:p>
        </w:tc>
        <w:tc>
          <w:tcPr>
            <w:tcW w:w="1242" w:type="pct"/>
            <w:shd w:val="clear" w:color="auto" w:fill="auto"/>
            <w:vAlign w:val="center"/>
          </w:tcPr>
          <w:p w:rsidR="00C220EE" w:rsidRPr="007277EE" w:rsidRDefault="0061480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工作內容:機台設備檢修 維護與保養、設備改善、主管交辦事項</w:t>
            </w:r>
          </w:p>
        </w:tc>
        <w:tc>
          <w:tcPr>
            <w:tcW w:w="474" w:type="pct"/>
          </w:tcPr>
          <w:p w:rsidR="00C220EE" w:rsidRPr="007277EE" w:rsidRDefault="0093697B" w:rsidP="00C220EE">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(新竹縣新埔鎮</w:t>
            </w:r>
          </w:p>
        </w:tc>
        <w:tc>
          <w:tcPr>
            <w:tcW w:w="406" w:type="pct"/>
          </w:tcPr>
          <w:p w:rsidR="00C220EE" w:rsidRPr="007277EE" w:rsidRDefault="00C220EE" w:rsidP="00C220EE">
            <w:pPr>
              <w:adjustRightInd w:val="0"/>
              <w:snapToGrid w:val="0"/>
              <w:spacing w:line="0" w:lineRule="atLeast"/>
              <w:jc w:val="center"/>
              <w:rPr>
                <w:rFonts w:ascii="微軟正黑體" w:eastAsia="微軟正黑體" w:hAnsi="微軟正黑體"/>
                <w:color w:val="000000" w:themeColor="text1"/>
                <w:sz w:val="22"/>
              </w:rPr>
            </w:pPr>
          </w:p>
        </w:tc>
      </w:tr>
      <w:tr w:rsidR="007277EE" w:rsidRPr="007277EE" w:rsidTr="0093697B">
        <w:trPr>
          <w:trHeight w:val="1117"/>
          <w:jc w:val="center"/>
        </w:trPr>
        <w:tc>
          <w:tcPr>
            <w:tcW w:w="855" w:type="pct"/>
            <w:shd w:val="clear" w:color="auto" w:fill="auto"/>
            <w:vAlign w:val="center"/>
          </w:tcPr>
          <w:p w:rsidR="0061480B" w:rsidRPr="007277EE" w:rsidRDefault="0061480B" w:rsidP="00C220EE">
            <w:pPr>
              <w:adjustRightInd w:val="0"/>
              <w:snapToGrid w:val="0"/>
              <w:spacing w:line="0" w:lineRule="atLeast"/>
              <w:rPr>
                <w:rFonts w:ascii="微軟正黑體" w:eastAsia="微軟正黑體" w:hAnsi="微軟正黑體" w:hint="eastAsia"/>
                <w:color w:val="000000" w:themeColor="text1"/>
                <w:sz w:val="22"/>
              </w:rPr>
            </w:pPr>
            <w:r w:rsidRPr="007277EE">
              <w:rPr>
                <w:rFonts w:ascii="微軟正黑體" w:eastAsia="微軟正黑體" w:hAnsi="微軟正黑體" w:hint="eastAsia"/>
                <w:color w:val="000000" w:themeColor="text1"/>
                <w:sz w:val="22"/>
              </w:rPr>
              <w:t>儀電工程師</w:t>
            </w:r>
          </w:p>
        </w:tc>
        <w:tc>
          <w:tcPr>
            <w:tcW w:w="545" w:type="pct"/>
            <w:shd w:val="clear" w:color="auto" w:fill="auto"/>
            <w:vAlign w:val="center"/>
          </w:tcPr>
          <w:p w:rsidR="0036686D" w:rsidRPr="007277EE" w:rsidRDefault="0061480B" w:rsidP="002A1D41">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color w:val="000000" w:themeColor="text1"/>
                <w:sz w:val="22"/>
              </w:rPr>
              <w:t>2</w:t>
            </w:r>
          </w:p>
        </w:tc>
        <w:tc>
          <w:tcPr>
            <w:tcW w:w="571" w:type="pct"/>
            <w:shd w:val="clear" w:color="auto" w:fill="auto"/>
            <w:vAlign w:val="center"/>
          </w:tcPr>
          <w:p w:rsidR="0036686D" w:rsidRPr="007277EE"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906" w:type="pct"/>
            <w:shd w:val="clear" w:color="auto" w:fill="auto"/>
            <w:vAlign w:val="center"/>
          </w:tcPr>
          <w:p w:rsidR="0036686D" w:rsidRPr="007277EE" w:rsidRDefault="0061480B" w:rsidP="002A1D41">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(經常性薪資4萬含以上)</w:t>
            </w:r>
          </w:p>
        </w:tc>
        <w:tc>
          <w:tcPr>
            <w:tcW w:w="1242" w:type="pct"/>
            <w:shd w:val="clear" w:color="auto" w:fill="auto"/>
            <w:vAlign w:val="center"/>
          </w:tcPr>
          <w:p w:rsidR="0036686D" w:rsidRPr="007277EE" w:rsidRDefault="0061480B" w:rsidP="002A1D41">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工作內容:儀表設備維護與保養校正、PLC/DCS系統維護、設備改善、主管交辦事項</w:t>
            </w:r>
          </w:p>
        </w:tc>
        <w:tc>
          <w:tcPr>
            <w:tcW w:w="474" w:type="pct"/>
          </w:tcPr>
          <w:p w:rsidR="0036686D" w:rsidRPr="007277EE" w:rsidRDefault="0093697B" w:rsidP="002A1D41">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(新竹縣新埔鎮</w:t>
            </w:r>
          </w:p>
        </w:tc>
        <w:tc>
          <w:tcPr>
            <w:tcW w:w="406" w:type="pct"/>
          </w:tcPr>
          <w:p w:rsidR="0036686D" w:rsidRPr="007277EE"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7277EE" w:rsidRPr="007277EE" w:rsidTr="0093697B">
        <w:trPr>
          <w:trHeight w:val="1616"/>
          <w:jc w:val="center"/>
        </w:trPr>
        <w:tc>
          <w:tcPr>
            <w:tcW w:w="855" w:type="pct"/>
            <w:shd w:val="clear" w:color="auto" w:fill="auto"/>
            <w:vAlign w:val="center"/>
          </w:tcPr>
          <w:p w:rsidR="0036686D" w:rsidRPr="007277EE" w:rsidRDefault="0061480B" w:rsidP="002A1D41">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製程工程師</w:t>
            </w:r>
          </w:p>
        </w:tc>
        <w:tc>
          <w:tcPr>
            <w:tcW w:w="545" w:type="pct"/>
            <w:shd w:val="clear" w:color="auto" w:fill="auto"/>
            <w:vAlign w:val="center"/>
          </w:tcPr>
          <w:p w:rsidR="0036686D" w:rsidRPr="007277EE" w:rsidRDefault="0061480B" w:rsidP="002A1D41">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color w:val="000000" w:themeColor="text1"/>
                <w:sz w:val="22"/>
              </w:rPr>
              <w:t>5</w:t>
            </w:r>
          </w:p>
        </w:tc>
        <w:tc>
          <w:tcPr>
            <w:tcW w:w="571" w:type="pct"/>
            <w:shd w:val="clear" w:color="auto" w:fill="auto"/>
            <w:vAlign w:val="center"/>
          </w:tcPr>
          <w:p w:rsidR="0036686D" w:rsidRPr="007277EE"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906" w:type="pct"/>
            <w:shd w:val="clear" w:color="auto" w:fill="auto"/>
            <w:vAlign w:val="center"/>
          </w:tcPr>
          <w:p w:rsidR="0036686D" w:rsidRPr="007277EE" w:rsidRDefault="0061480B" w:rsidP="002A1D41">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(經常性薪資4萬含以上)</w:t>
            </w:r>
          </w:p>
        </w:tc>
        <w:tc>
          <w:tcPr>
            <w:tcW w:w="1242" w:type="pct"/>
            <w:shd w:val="clear" w:color="auto" w:fill="auto"/>
            <w:vAlign w:val="center"/>
          </w:tcPr>
          <w:p w:rsidR="0036686D" w:rsidRPr="007277EE" w:rsidRDefault="0061480B" w:rsidP="002A1D41">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工作內容:</w:t>
            </w:r>
            <w:r w:rsidRPr="007277EE">
              <w:rPr>
                <w:rFonts w:ascii="微軟正黑體" w:eastAsia="微軟正黑體" w:hAnsi="微軟正黑體" w:cs="Arial" w:hint="eastAsia"/>
                <w:color w:val="000000" w:themeColor="text1"/>
                <w:sz w:val="22"/>
                <w:shd w:val="clear" w:color="auto" w:fill="FFFFFF"/>
              </w:rPr>
              <w:t xml:space="preserve"> 負責生產製程規劃與優化、分析製程異常並提出改善對策、導入新產品製程 撰寫製程計劃、協助</w:t>
            </w:r>
            <w:proofErr w:type="gramStart"/>
            <w:r w:rsidRPr="007277EE">
              <w:rPr>
                <w:rFonts w:ascii="微軟正黑體" w:eastAsia="微軟正黑體" w:hAnsi="微軟正黑體" w:cs="Arial" w:hint="eastAsia"/>
                <w:color w:val="000000" w:themeColor="text1"/>
                <w:sz w:val="22"/>
                <w:shd w:val="clear" w:color="auto" w:fill="FFFFFF"/>
              </w:rPr>
              <w:t>產線良率</w:t>
            </w:r>
            <w:proofErr w:type="gramEnd"/>
            <w:r w:rsidRPr="007277EE">
              <w:rPr>
                <w:rFonts w:ascii="微軟正黑體" w:eastAsia="微軟正黑體" w:hAnsi="微軟正黑體" w:cs="Arial" w:hint="eastAsia"/>
                <w:color w:val="000000" w:themeColor="text1"/>
                <w:sz w:val="22"/>
                <w:shd w:val="clear" w:color="auto" w:fill="FFFFFF"/>
              </w:rPr>
              <w:t>提升與成本降低</w:t>
            </w:r>
          </w:p>
        </w:tc>
        <w:tc>
          <w:tcPr>
            <w:tcW w:w="474" w:type="pct"/>
          </w:tcPr>
          <w:p w:rsidR="0036686D" w:rsidRPr="007277EE" w:rsidRDefault="0093697B" w:rsidP="002A1D41">
            <w:pPr>
              <w:adjustRightInd w:val="0"/>
              <w:snapToGrid w:val="0"/>
              <w:spacing w:line="0" w:lineRule="atLeast"/>
              <w:jc w:val="center"/>
              <w:rPr>
                <w:rFonts w:ascii="微軟正黑體" w:eastAsia="微軟正黑體" w:hAnsi="微軟正黑體"/>
                <w:color w:val="000000" w:themeColor="text1"/>
                <w:sz w:val="22"/>
              </w:rPr>
            </w:pPr>
            <w:r w:rsidRPr="007277EE">
              <w:rPr>
                <w:rFonts w:ascii="微軟正黑體" w:eastAsia="微軟正黑體" w:hAnsi="微軟正黑體" w:hint="eastAsia"/>
                <w:color w:val="000000" w:themeColor="text1"/>
                <w:sz w:val="22"/>
              </w:rPr>
              <w:t>(新竹縣新埔鎮</w:t>
            </w:r>
          </w:p>
        </w:tc>
        <w:tc>
          <w:tcPr>
            <w:tcW w:w="406" w:type="pct"/>
          </w:tcPr>
          <w:p w:rsidR="0036686D" w:rsidRPr="007277EE"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bl>
    <w:p w:rsidR="0036686D" w:rsidRPr="007277EE" w:rsidRDefault="0036686D" w:rsidP="0036686D">
      <w:pPr>
        <w:tabs>
          <w:tab w:val="left" w:pos="284"/>
          <w:tab w:val="left" w:pos="426"/>
        </w:tabs>
        <w:spacing w:line="0" w:lineRule="atLeast"/>
        <w:rPr>
          <w:rFonts w:ascii="Times New Roman" w:eastAsia="標楷體" w:hAnsi="Times New Roman" w:cs="Times New Roman"/>
          <w:color w:val="000000" w:themeColor="text1"/>
          <w:sz w:val="32"/>
          <w:szCs w:val="24"/>
        </w:rPr>
      </w:pPr>
      <w:r w:rsidRPr="007277EE">
        <w:rPr>
          <w:rFonts w:ascii="微軟正黑體" w:eastAsia="微軟正黑體" w:hAnsi="微軟正黑體" w:hint="eastAsia"/>
          <w:color w:val="000000" w:themeColor="text1"/>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Pr="007277EE" w:rsidRDefault="007D1F13">
      <w:pPr>
        <w:rPr>
          <w:color w:val="000000" w:themeColor="text1"/>
        </w:rPr>
      </w:pPr>
    </w:p>
    <w:sectPr w:rsidR="007D1F13" w:rsidRPr="007277EE" w:rsidSect="00645210">
      <w:footerReference w:type="default" r:id="rId7"/>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111" w:rsidRDefault="00E61111">
      <w:r>
        <w:separator/>
      </w:r>
    </w:p>
  </w:endnote>
  <w:endnote w:type="continuationSeparator" w:id="0">
    <w:p w:rsidR="00E61111" w:rsidRDefault="00E6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7277EE" w:rsidRPr="007277EE">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111" w:rsidRDefault="00E61111">
      <w:r>
        <w:separator/>
      </w:r>
    </w:p>
  </w:footnote>
  <w:footnote w:type="continuationSeparator" w:id="0">
    <w:p w:rsidR="00E61111" w:rsidRDefault="00E611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93B"/>
    <w:multiLevelType w:val="multilevel"/>
    <w:tmpl w:val="4CD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A43A6"/>
    <w:multiLevelType w:val="hybridMultilevel"/>
    <w:tmpl w:val="D38C323E"/>
    <w:lvl w:ilvl="0" w:tplc="B120BF4A">
      <w:start w:val="1"/>
      <w:numFmt w:val="decimal"/>
      <w:lvlText w:val="%1."/>
      <w:lvlJc w:val="left"/>
      <w:pPr>
        <w:ind w:left="480" w:hanging="48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685D08D0"/>
    <w:multiLevelType w:val="multilevel"/>
    <w:tmpl w:val="99DADB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36686D"/>
    <w:rsid w:val="0061480B"/>
    <w:rsid w:val="00645210"/>
    <w:rsid w:val="007277EE"/>
    <w:rsid w:val="007D1F13"/>
    <w:rsid w:val="0093697B"/>
    <w:rsid w:val="0099796C"/>
    <w:rsid w:val="00A001B1"/>
    <w:rsid w:val="00C220EE"/>
    <w:rsid w:val="00E61111"/>
    <w:rsid w:val="00F13524"/>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B108B5"/>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Balloon Text"/>
    <w:basedOn w:val="a"/>
    <w:link w:val="a6"/>
    <w:uiPriority w:val="99"/>
    <w:semiHidden/>
    <w:unhideWhenUsed/>
    <w:rsid w:val="0099796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9796C"/>
    <w:rPr>
      <w:rFonts w:asciiTheme="majorHAnsi" w:eastAsiaTheme="majorEastAsia" w:hAnsiTheme="majorHAnsi" w:cstheme="majorBidi"/>
      <w:sz w:val="18"/>
      <w:szCs w:val="18"/>
    </w:rPr>
  </w:style>
  <w:style w:type="character" w:styleId="a7">
    <w:name w:val="Emphasis"/>
    <w:basedOn w:val="a0"/>
    <w:uiPriority w:val="20"/>
    <w:qFormat/>
    <w:rsid w:val="00A001B1"/>
    <w:rPr>
      <w:i/>
      <w:iCs/>
    </w:rPr>
  </w:style>
  <w:style w:type="paragraph" w:styleId="a8">
    <w:name w:val="List Paragraph"/>
    <w:basedOn w:val="a"/>
    <w:uiPriority w:val="99"/>
    <w:qFormat/>
    <w:rsid w:val="00A001B1"/>
    <w:pPr>
      <w:ind w:leftChars="200" w:left="480"/>
    </w:pPr>
    <w:rPr>
      <w:rFonts w:ascii="Calibri" w:eastAsia="新細明體" w:hAnsi="Calibri" w:cs="Times New Roman"/>
    </w:rPr>
  </w:style>
  <w:style w:type="paragraph" w:styleId="Web">
    <w:name w:val="Normal (Web)"/>
    <w:basedOn w:val="a"/>
    <w:uiPriority w:val="99"/>
    <w:unhideWhenUsed/>
    <w:rsid w:val="00C220EE"/>
    <w:pPr>
      <w:widowControl/>
      <w:spacing w:before="100" w:beforeAutospacing="1" w:after="100" w:afterAutospacing="1"/>
    </w:pPr>
    <w:rPr>
      <w:rFonts w:ascii="新細明體" w:eastAsia="新細明體" w:hAnsi="新細明體" w:cs="新細明體"/>
      <w:kern w:val="0"/>
      <w:szCs w:val="24"/>
    </w:rPr>
  </w:style>
  <w:style w:type="paragraph" w:styleId="a9">
    <w:name w:val="header"/>
    <w:basedOn w:val="a"/>
    <w:link w:val="aa"/>
    <w:uiPriority w:val="99"/>
    <w:unhideWhenUsed/>
    <w:rsid w:val="00F13524"/>
    <w:pPr>
      <w:tabs>
        <w:tab w:val="center" w:pos="4153"/>
        <w:tab w:val="right" w:pos="8306"/>
      </w:tabs>
      <w:snapToGrid w:val="0"/>
    </w:pPr>
    <w:rPr>
      <w:sz w:val="20"/>
      <w:szCs w:val="20"/>
    </w:rPr>
  </w:style>
  <w:style w:type="character" w:customStyle="1" w:styleId="aa">
    <w:name w:val="頁首 字元"/>
    <w:basedOn w:val="a0"/>
    <w:link w:val="a9"/>
    <w:uiPriority w:val="99"/>
    <w:rsid w:val="00F135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22052">
      <w:bodyDiv w:val="1"/>
      <w:marLeft w:val="0"/>
      <w:marRight w:val="0"/>
      <w:marTop w:val="0"/>
      <w:marBottom w:val="0"/>
      <w:divBdr>
        <w:top w:val="none" w:sz="0" w:space="0" w:color="auto"/>
        <w:left w:val="none" w:sz="0" w:space="0" w:color="auto"/>
        <w:bottom w:val="none" w:sz="0" w:space="0" w:color="auto"/>
        <w:right w:val="none" w:sz="0" w:space="0" w:color="auto"/>
      </w:divBdr>
    </w:div>
    <w:div w:id="330181919">
      <w:bodyDiv w:val="1"/>
      <w:marLeft w:val="0"/>
      <w:marRight w:val="0"/>
      <w:marTop w:val="0"/>
      <w:marBottom w:val="0"/>
      <w:divBdr>
        <w:top w:val="none" w:sz="0" w:space="0" w:color="auto"/>
        <w:left w:val="none" w:sz="0" w:space="0" w:color="auto"/>
        <w:bottom w:val="none" w:sz="0" w:space="0" w:color="auto"/>
        <w:right w:val="none" w:sz="0" w:space="0" w:color="auto"/>
      </w:divBdr>
    </w:div>
    <w:div w:id="846136353">
      <w:bodyDiv w:val="1"/>
      <w:marLeft w:val="0"/>
      <w:marRight w:val="0"/>
      <w:marTop w:val="0"/>
      <w:marBottom w:val="0"/>
      <w:divBdr>
        <w:top w:val="none" w:sz="0" w:space="0" w:color="auto"/>
        <w:left w:val="none" w:sz="0" w:space="0" w:color="auto"/>
        <w:bottom w:val="none" w:sz="0" w:space="0" w:color="auto"/>
        <w:right w:val="none" w:sz="0" w:space="0" w:color="auto"/>
      </w:divBdr>
    </w:div>
    <w:div w:id="1141078148">
      <w:bodyDiv w:val="1"/>
      <w:marLeft w:val="0"/>
      <w:marRight w:val="0"/>
      <w:marTop w:val="0"/>
      <w:marBottom w:val="0"/>
      <w:divBdr>
        <w:top w:val="none" w:sz="0" w:space="0" w:color="auto"/>
        <w:left w:val="none" w:sz="0" w:space="0" w:color="auto"/>
        <w:bottom w:val="none" w:sz="0" w:space="0" w:color="auto"/>
        <w:right w:val="none" w:sz="0" w:space="0" w:color="auto"/>
      </w:divBdr>
    </w:div>
    <w:div w:id="1291286367">
      <w:bodyDiv w:val="1"/>
      <w:marLeft w:val="0"/>
      <w:marRight w:val="0"/>
      <w:marTop w:val="0"/>
      <w:marBottom w:val="0"/>
      <w:divBdr>
        <w:top w:val="none" w:sz="0" w:space="0" w:color="auto"/>
        <w:left w:val="none" w:sz="0" w:space="0" w:color="auto"/>
        <w:bottom w:val="none" w:sz="0" w:space="0" w:color="auto"/>
        <w:right w:val="none" w:sz="0" w:space="0" w:color="auto"/>
      </w:divBdr>
    </w:div>
    <w:div w:id="1513493511">
      <w:bodyDiv w:val="1"/>
      <w:marLeft w:val="0"/>
      <w:marRight w:val="0"/>
      <w:marTop w:val="0"/>
      <w:marBottom w:val="0"/>
      <w:divBdr>
        <w:top w:val="none" w:sz="0" w:space="0" w:color="auto"/>
        <w:left w:val="none" w:sz="0" w:space="0" w:color="auto"/>
        <w:bottom w:val="none" w:sz="0" w:space="0" w:color="auto"/>
        <w:right w:val="none" w:sz="0" w:space="0" w:color="auto"/>
      </w:divBdr>
    </w:div>
    <w:div w:id="211408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4</cp:revision>
  <cp:lastPrinted>2026-05-08T08:00:00Z</cp:lastPrinted>
  <dcterms:created xsi:type="dcterms:W3CDTF">2026-05-11T05:46:00Z</dcterms:created>
  <dcterms:modified xsi:type="dcterms:W3CDTF">2026-05-12T10:07:00Z</dcterms:modified>
</cp:coreProperties>
</file>